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C9" w:rsidRDefault="001C688A">
      <w:pPr>
        <w:spacing w:line="348" w:lineRule="auto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 w:cs="黑体" w:hint="eastAsia"/>
          <w:bCs/>
          <w:sz w:val="32"/>
          <w:szCs w:val="32"/>
        </w:rPr>
        <w:t>3-2</w:t>
      </w:r>
    </w:p>
    <w:p w:rsidR="005A22C9" w:rsidRDefault="001C688A">
      <w:pPr>
        <w:spacing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岳阳市云溪区财政支出项目绩效评价自评报告</w:t>
      </w:r>
    </w:p>
    <w:p w:rsidR="005A22C9" w:rsidRDefault="005A22C9">
      <w:pPr>
        <w:rPr>
          <w:rFonts w:eastAsia="仿宋_GB2312"/>
          <w:b/>
          <w:sz w:val="32"/>
        </w:rPr>
      </w:pPr>
    </w:p>
    <w:p w:rsidR="005A22C9" w:rsidRDefault="005A22C9">
      <w:pPr>
        <w:rPr>
          <w:rFonts w:eastAsia="仿宋_GB2312"/>
          <w:b/>
          <w:sz w:val="32"/>
        </w:rPr>
      </w:pPr>
    </w:p>
    <w:p w:rsidR="005A22C9" w:rsidRDefault="001C688A" w:rsidP="009F6206">
      <w:pPr>
        <w:ind w:firstLineChars="147" w:firstLine="464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评价类型</w:t>
      </w:r>
      <w:r>
        <w:rPr>
          <w:rFonts w:eastAsia="仿宋_GB2312" w:hint="eastAsia"/>
          <w:sz w:val="32"/>
          <w:szCs w:val="32"/>
        </w:rPr>
        <w:t>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>
        <w:rPr>
          <w:rFonts w:eastAsia="仿宋_GB2312" w:hint="eastAsia"/>
          <w:sz w:val="32"/>
          <w:szCs w:val="32"/>
        </w:rPr>
        <w:sym w:font="Wingdings 2" w:char="0052"/>
      </w:r>
    </w:p>
    <w:p w:rsidR="005A22C9" w:rsidRDefault="001C688A" w:rsidP="000478D1">
      <w:pPr>
        <w:spacing w:beforeLines="50" w:line="348" w:lineRule="auto"/>
        <w:ind w:firstLineChars="150" w:firstLine="471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 w:hint="eastAsia"/>
          <w:sz w:val="32"/>
          <w:u w:val="single"/>
        </w:rPr>
        <w:t xml:space="preserve">   </w:t>
      </w:r>
      <w:r w:rsidR="00873ECB">
        <w:rPr>
          <w:rFonts w:eastAsia="仿宋_GB2312" w:hint="eastAsia"/>
          <w:sz w:val="32"/>
          <w:u w:val="single"/>
        </w:rPr>
        <w:t>重症精神病人</w:t>
      </w:r>
      <w:r>
        <w:rPr>
          <w:rFonts w:eastAsia="仿宋_GB2312" w:hint="eastAsia"/>
          <w:sz w:val="32"/>
          <w:u w:val="single"/>
        </w:rPr>
        <w:t>补助</w:t>
      </w:r>
      <w:r>
        <w:rPr>
          <w:rFonts w:eastAsia="仿宋_GB2312" w:hint="eastAsia"/>
          <w:sz w:val="32"/>
          <w:u w:val="single"/>
        </w:rPr>
        <w:t xml:space="preserve">                                   </w:t>
      </w:r>
    </w:p>
    <w:p w:rsidR="005A22C9" w:rsidRDefault="001C688A" w:rsidP="000478D1">
      <w:pPr>
        <w:spacing w:beforeLines="50" w:line="348" w:lineRule="auto"/>
        <w:ind w:firstLineChars="150" w:firstLine="471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</w:t>
      </w:r>
      <w:r>
        <w:rPr>
          <w:rFonts w:eastAsia="仿宋_GB2312" w:hint="eastAsia"/>
          <w:sz w:val="32"/>
          <w:u w:val="single"/>
        </w:rPr>
        <w:t xml:space="preserve">   </w:t>
      </w:r>
      <w:r w:rsidR="00873ECB">
        <w:rPr>
          <w:rFonts w:eastAsia="仿宋_GB2312" w:hint="eastAsia"/>
          <w:sz w:val="32"/>
          <w:u w:val="single"/>
        </w:rPr>
        <w:t>岳阳市云溪区疾病预防控制中心</w:t>
      </w:r>
      <w:r>
        <w:rPr>
          <w:rFonts w:eastAsia="仿宋_GB2312" w:hint="eastAsia"/>
          <w:sz w:val="32"/>
          <w:u w:val="single"/>
        </w:rPr>
        <w:t xml:space="preserve">                                 </w:t>
      </w:r>
    </w:p>
    <w:p w:rsidR="005A22C9" w:rsidRDefault="001C688A" w:rsidP="000478D1">
      <w:pPr>
        <w:spacing w:beforeLines="50" w:line="348" w:lineRule="auto"/>
        <w:ind w:firstLineChars="150" w:firstLine="471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</w:t>
      </w:r>
      <w:r>
        <w:rPr>
          <w:rFonts w:eastAsia="仿宋_GB2312" w:hint="eastAsia"/>
          <w:sz w:val="32"/>
          <w:u w:val="single"/>
        </w:rPr>
        <w:t xml:space="preserve">    </w:t>
      </w:r>
      <w:r w:rsidR="00873ECB">
        <w:rPr>
          <w:rFonts w:eastAsia="仿宋_GB2312" w:hint="eastAsia"/>
          <w:sz w:val="32"/>
          <w:u w:val="single"/>
        </w:rPr>
        <w:t>云溪区卫键</w:t>
      </w:r>
      <w:r>
        <w:rPr>
          <w:rFonts w:eastAsia="仿宋_GB2312" w:hint="eastAsia"/>
          <w:sz w:val="32"/>
          <w:u w:val="single"/>
        </w:rPr>
        <w:t>局</w:t>
      </w:r>
      <w:r>
        <w:rPr>
          <w:rFonts w:eastAsia="仿宋_GB2312" w:hint="eastAsia"/>
          <w:sz w:val="32"/>
          <w:u w:val="single"/>
        </w:rPr>
        <w:t xml:space="preserve">                                  </w:t>
      </w:r>
    </w:p>
    <w:p w:rsidR="005A22C9" w:rsidRDefault="001C688A" w:rsidP="000478D1">
      <w:pPr>
        <w:spacing w:beforeLines="50" w:line="348" w:lineRule="auto"/>
        <w:ind w:firstLineChars="150" w:firstLine="471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5A22C9" w:rsidRDefault="001C688A" w:rsidP="000478D1">
      <w:pPr>
        <w:spacing w:beforeLines="50" w:line="348" w:lineRule="auto"/>
        <w:ind w:firstLineChars="150" w:firstLine="471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5A22C9" w:rsidRDefault="005A22C9" w:rsidP="000478D1">
      <w:pPr>
        <w:spacing w:beforeLines="50" w:line="348" w:lineRule="auto"/>
        <w:ind w:firstLineChars="150" w:firstLine="411"/>
        <w:rPr>
          <w:rFonts w:eastAsia="仿宋_GB2312"/>
          <w:sz w:val="28"/>
          <w:szCs w:val="28"/>
        </w:rPr>
      </w:pPr>
    </w:p>
    <w:p w:rsidR="005A22C9" w:rsidRDefault="001C688A" w:rsidP="009F6206">
      <w:pPr>
        <w:spacing w:line="348" w:lineRule="auto"/>
        <w:ind w:firstLineChars="690" w:firstLine="2167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报告日期：</w:t>
      </w:r>
      <w:r w:rsidR="00847859">
        <w:rPr>
          <w:rFonts w:eastAsia="仿宋_GB2312" w:hint="eastAsia"/>
          <w:sz w:val="32"/>
        </w:rPr>
        <w:t>2019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年</w:t>
      </w:r>
      <w:r w:rsidR="00847859">
        <w:rPr>
          <w:rFonts w:eastAsia="仿宋_GB2312" w:hint="eastAsia"/>
          <w:sz w:val="32"/>
        </w:rPr>
        <w:t xml:space="preserve"> 7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10  </w:t>
      </w:r>
      <w:r>
        <w:rPr>
          <w:rFonts w:eastAsia="仿宋_GB2312" w:hint="eastAsia"/>
          <w:sz w:val="32"/>
        </w:rPr>
        <w:t>日</w:t>
      </w:r>
    </w:p>
    <w:p w:rsidR="005A22C9" w:rsidRDefault="001C688A">
      <w:pPr>
        <w:spacing w:line="348" w:lineRule="auto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</w:t>
      </w:r>
      <w:r>
        <w:rPr>
          <w:rFonts w:eastAsia="仿宋_GB2312" w:hint="eastAsia"/>
          <w:sz w:val="32"/>
        </w:rPr>
        <w:t>岳阳市云溪区财政局（制）</w:t>
      </w:r>
    </w:p>
    <w:p w:rsidR="005A22C9" w:rsidRDefault="005A22C9">
      <w:pPr>
        <w:spacing w:line="348" w:lineRule="auto"/>
        <w:jc w:val="center"/>
        <w:rPr>
          <w:rFonts w:eastAsia="仿宋_GB2312"/>
          <w:sz w:val="32"/>
        </w:rPr>
      </w:pPr>
    </w:p>
    <w:tbl>
      <w:tblPr>
        <w:tblW w:w="94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449"/>
        <w:gridCol w:w="567"/>
        <w:gridCol w:w="151"/>
        <w:gridCol w:w="98"/>
        <w:gridCol w:w="1118"/>
        <w:gridCol w:w="277"/>
        <w:gridCol w:w="150"/>
        <w:gridCol w:w="541"/>
        <w:gridCol w:w="269"/>
        <w:gridCol w:w="120"/>
        <w:gridCol w:w="442"/>
        <w:gridCol w:w="818"/>
        <w:gridCol w:w="111"/>
        <w:gridCol w:w="39"/>
        <w:gridCol w:w="183"/>
        <w:gridCol w:w="456"/>
        <w:gridCol w:w="6"/>
        <w:gridCol w:w="120"/>
        <w:gridCol w:w="1560"/>
        <w:gridCol w:w="670"/>
      </w:tblGrid>
      <w:tr w:rsidR="005A22C9" w:rsidTr="000E40A8">
        <w:trPr>
          <w:trHeight w:val="680"/>
        </w:trPr>
        <w:tc>
          <w:tcPr>
            <w:tcW w:w="9405" w:type="dxa"/>
            <w:gridSpan w:val="21"/>
            <w:vAlign w:val="center"/>
          </w:tcPr>
          <w:p w:rsidR="005A22C9" w:rsidRDefault="001C688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5A22C9" w:rsidTr="000E40A8">
        <w:tc>
          <w:tcPr>
            <w:tcW w:w="1709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项目负责人</w:t>
            </w:r>
          </w:p>
        </w:tc>
        <w:tc>
          <w:tcPr>
            <w:tcW w:w="3291" w:type="dxa"/>
            <w:gridSpan w:val="9"/>
            <w:vAlign w:val="center"/>
          </w:tcPr>
          <w:p w:rsidR="005A22C9" w:rsidRDefault="00873ECB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戴忠良</w:t>
            </w:r>
          </w:p>
        </w:tc>
        <w:tc>
          <w:tcPr>
            <w:tcW w:w="1260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3145" w:type="dxa"/>
            <w:gridSpan w:val="8"/>
            <w:vAlign w:val="center"/>
          </w:tcPr>
          <w:p w:rsidR="005A22C9" w:rsidRDefault="00873ECB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18073005111</w:t>
            </w:r>
          </w:p>
        </w:tc>
      </w:tr>
      <w:tr w:rsidR="005A22C9" w:rsidTr="000E40A8">
        <w:tc>
          <w:tcPr>
            <w:tcW w:w="1709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项目地址</w:t>
            </w:r>
          </w:p>
        </w:tc>
        <w:tc>
          <w:tcPr>
            <w:tcW w:w="3291" w:type="dxa"/>
            <w:gridSpan w:val="9"/>
            <w:vAlign w:val="center"/>
          </w:tcPr>
          <w:p w:rsidR="005A22C9" w:rsidRDefault="00AB135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云溪区</w:t>
            </w:r>
          </w:p>
        </w:tc>
        <w:tc>
          <w:tcPr>
            <w:tcW w:w="1260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邮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编</w:t>
            </w:r>
          </w:p>
        </w:tc>
        <w:tc>
          <w:tcPr>
            <w:tcW w:w="3145" w:type="dxa"/>
            <w:gridSpan w:val="8"/>
            <w:vAlign w:val="center"/>
          </w:tcPr>
          <w:p w:rsidR="005A22C9" w:rsidRDefault="00AB135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414009</w:t>
            </w:r>
          </w:p>
        </w:tc>
      </w:tr>
      <w:tr w:rsidR="005A22C9" w:rsidTr="000E40A8">
        <w:trPr>
          <w:trHeight w:val="795"/>
        </w:trPr>
        <w:tc>
          <w:tcPr>
            <w:tcW w:w="1709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项目起止时间</w:t>
            </w:r>
          </w:p>
        </w:tc>
        <w:tc>
          <w:tcPr>
            <w:tcW w:w="7696" w:type="dxa"/>
            <w:gridSpan w:val="19"/>
            <w:vAlign w:val="center"/>
          </w:tcPr>
          <w:p w:rsidR="005A22C9" w:rsidRDefault="00847859" w:rsidP="00AB1358">
            <w:pPr>
              <w:ind w:firstLineChars="150" w:firstLine="306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 w:rsidR="001C688A">
              <w:rPr>
                <w:rFonts w:eastAsia="仿宋_GB2312" w:hint="eastAsia"/>
                <w:szCs w:val="21"/>
              </w:rPr>
              <w:t>年</w:t>
            </w:r>
            <w:r w:rsidR="00AB1358">
              <w:rPr>
                <w:rFonts w:eastAsia="仿宋_GB2312" w:hint="eastAsia"/>
                <w:szCs w:val="21"/>
              </w:rPr>
              <w:t xml:space="preserve">  1</w:t>
            </w:r>
            <w:r w:rsidR="001C688A">
              <w:rPr>
                <w:rFonts w:eastAsia="仿宋_GB2312" w:hint="eastAsia"/>
                <w:szCs w:val="21"/>
              </w:rPr>
              <w:t xml:space="preserve"> </w:t>
            </w:r>
            <w:r w:rsidR="001C688A">
              <w:rPr>
                <w:rFonts w:eastAsia="仿宋_GB2312" w:hint="eastAsia"/>
                <w:szCs w:val="21"/>
              </w:rPr>
              <w:t>月起至</w:t>
            </w:r>
            <w:r>
              <w:rPr>
                <w:rFonts w:eastAsia="仿宋_GB2312" w:hint="eastAsia"/>
                <w:szCs w:val="21"/>
              </w:rPr>
              <w:t xml:space="preserve">  2018</w:t>
            </w:r>
            <w:r w:rsidR="001C688A">
              <w:rPr>
                <w:rFonts w:eastAsia="仿宋_GB2312" w:hint="eastAsia"/>
                <w:szCs w:val="21"/>
              </w:rPr>
              <w:t xml:space="preserve">   </w:t>
            </w:r>
            <w:r w:rsidR="001C688A">
              <w:rPr>
                <w:rFonts w:eastAsia="仿宋_GB2312" w:hint="eastAsia"/>
                <w:szCs w:val="21"/>
              </w:rPr>
              <w:t>年</w:t>
            </w:r>
            <w:r w:rsidR="00AB1358">
              <w:rPr>
                <w:rFonts w:eastAsia="仿宋_GB2312" w:hint="eastAsia"/>
                <w:szCs w:val="21"/>
              </w:rPr>
              <w:t xml:space="preserve">   12</w:t>
            </w:r>
            <w:r w:rsidR="001C688A">
              <w:rPr>
                <w:rFonts w:eastAsia="仿宋_GB2312" w:hint="eastAsia"/>
                <w:szCs w:val="21"/>
              </w:rPr>
              <w:t xml:space="preserve"> </w:t>
            </w:r>
            <w:r w:rsidR="00AB1358">
              <w:rPr>
                <w:rFonts w:eastAsia="仿宋_GB2312" w:hint="eastAsia"/>
                <w:szCs w:val="21"/>
              </w:rPr>
              <w:t xml:space="preserve"> </w:t>
            </w:r>
            <w:r w:rsidR="001C688A">
              <w:rPr>
                <w:rFonts w:eastAsia="仿宋_GB2312" w:hint="eastAsia"/>
                <w:szCs w:val="21"/>
              </w:rPr>
              <w:t>月止</w:t>
            </w:r>
          </w:p>
        </w:tc>
      </w:tr>
      <w:tr w:rsidR="005A22C9" w:rsidTr="000E40A8">
        <w:trPr>
          <w:trHeight w:val="834"/>
        </w:trPr>
        <w:tc>
          <w:tcPr>
            <w:tcW w:w="1709" w:type="dxa"/>
            <w:gridSpan w:val="2"/>
            <w:vAlign w:val="center"/>
          </w:tcPr>
          <w:p w:rsidR="005A22C9" w:rsidRDefault="001C688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计划安排资金</w:t>
            </w:r>
          </w:p>
          <w:p w:rsidR="005A22C9" w:rsidRDefault="001C688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（万元）</w:t>
            </w:r>
          </w:p>
        </w:tc>
        <w:tc>
          <w:tcPr>
            <w:tcW w:w="816" w:type="dxa"/>
            <w:gridSpan w:val="3"/>
            <w:vAlign w:val="center"/>
          </w:tcPr>
          <w:p w:rsidR="005A22C9" w:rsidRDefault="005E431D" w:rsidP="000E40A8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7.</w:t>
            </w:r>
            <w:r w:rsidR="000E40A8">
              <w:rPr>
                <w:rFonts w:eastAsia="仿宋_GB2312" w:hint="eastAsia"/>
                <w:szCs w:val="21"/>
              </w:rPr>
              <w:t>03</w:t>
            </w:r>
          </w:p>
        </w:tc>
        <w:tc>
          <w:tcPr>
            <w:tcW w:w="1545" w:type="dxa"/>
            <w:gridSpan w:val="3"/>
            <w:vAlign w:val="center"/>
          </w:tcPr>
          <w:p w:rsidR="005A22C9" w:rsidRDefault="001C688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实际到位资金</w:t>
            </w:r>
          </w:p>
          <w:p w:rsidR="005A22C9" w:rsidRDefault="001C688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（万元）</w:t>
            </w:r>
          </w:p>
        </w:tc>
        <w:tc>
          <w:tcPr>
            <w:tcW w:w="810" w:type="dxa"/>
            <w:gridSpan w:val="2"/>
            <w:vAlign w:val="center"/>
          </w:tcPr>
          <w:p w:rsidR="005A22C9" w:rsidRDefault="005E431D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7.</w:t>
            </w:r>
            <w:r w:rsidR="000E40A8">
              <w:rPr>
                <w:rFonts w:eastAsia="仿宋_GB2312" w:hint="eastAsia"/>
                <w:szCs w:val="21"/>
              </w:rPr>
              <w:t>03</w:t>
            </w:r>
          </w:p>
        </w:tc>
        <w:tc>
          <w:tcPr>
            <w:tcW w:w="1530" w:type="dxa"/>
            <w:gridSpan w:val="5"/>
            <w:vAlign w:val="center"/>
          </w:tcPr>
          <w:p w:rsidR="005A22C9" w:rsidRDefault="001C688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实际支出</w:t>
            </w:r>
          </w:p>
          <w:p w:rsidR="005A22C9" w:rsidRDefault="001C688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（万元）</w:t>
            </w:r>
          </w:p>
        </w:tc>
        <w:tc>
          <w:tcPr>
            <w:tcW w:w="765" w:type="dxa"/>
            <w:gridSpan w:val="4"/>
            <w:vAlign w:val="center"/>
          </w:tcPr>
          <w:p w:rsidR="005A22C9" w:rsidRDefault="005E431D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7.</w:t>
            </w:r>
            <w:r w:rsidR="000E40A8">
              <w:rPr>
                <w:rFonts w:eastAsia="仿宋_GB2312" w:hint="eastAsia"/>
                <w:szCs w:val="21"/>
              </w:rPr>
              <w:t>03</w:t>
            </w:r>
          </w:p>
        </w:tc>
        <w:tc>
          <w:tcPr>
            <w:tcW w:w="1560" w:type="dxa"/>
            <w:vAlign w:val="center"/>
          </w:tcPr>
          <w:p w:rsidR="005A22C9" w:rsidRDefault="001C688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结余（万元）</w:t>
            </w:r>
          </w:p>
        </w:tc>
        <w:tc>
          <w:tcPr>
            <w:tcW w:w="670" w:type="dxa"/>
            <w:vAlign w:val="center"/>
          </w:tcPr>
          <w:p w:rsidR="005A22C9" w:rsidRDefault="005A22C9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A22C9" w:rsidTr="000E40A8">
        <w:tc>
          <w:tcPr>
            <w:tcW w:w="1709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其中：中央财政</w:t>
            </w:r>
          </w:p>
        </w:tc>
        <w:tc>
          <w:tcPr>
            <w:tcW w:w="816" w:type="dxa"/>
            <w:gridSpan w:val="3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其中：中央财政</w:t>
            </w:r>
          </w:p>
        </w:tc>
        <w:tc>
          <w:tcPr>
            <w:tcW w:w="810" w:type="dxa"/>
            <w:gridSpan w:val="2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其中：中央财政</w:t>
            </w:r>
          </w:p>
        </w:tc>
        <w:tc>
          <w:tcPr>
            <w:tcW w:w="765" w:type="dxa"/>
            <w:gridSpan w:val="4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其中：中央财政</w:t>
            </w:r>
          </w:p>
        </w:tc>
        <w:tc>
          <w:tcPr>
            <w:tcW w:w="670" w:type="dxa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</w:tr>
      <w:tr w:rsidR="005A22C9" w:rsidTr="000E40A8">
        <w:tc>
          <w:tcPr>
            <w:tcW w:w="1709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省财政</w:t>
            </w:r>
          </w:p>
        </w:tc>
        <w:tc>
          <w:tcPr>
            <w:tcW w:w="816" w:type="dxa"/>
            <w:gridSpan w:val="3"/>
            <w:vAlign w:val="center"/>
          </w:tcPr>
          <w:p w:rsidR="005A22C9" w:rsidRDefault="005E431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1.69</w:t>
            </w:r>
          </w:p>
        </w:tc>
        <w:tc>
          <w:tcPr>
            <w:tcW w:w="1545" w:type="dxa"/>
            <w:gridSpan w:val="3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省财政</w:t>
            </w:r>
          </w:p>
        </w:tc>
        <w:tc>
          <w:tcPr>
            <w:tcW w:w="810" w:type="dxa"/>
            <w:gridSpan w:val="2"/>
            <w:vAlign w:val="center"/>
          </w:tcPr>
          <w:p w:rsidR="005A22C9" w:rsidRDefault="005E431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1.69</w:t>
            </w:r>
          </w:p>
        </w:tc>
        <w:tc>
          <w:tcPr>
            <w:tcW w:w="1530" w:type="dxa"/>
            <w:gridSpan w:val="5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省财政</w:t>
            </w:r>
          </w:p>
        </w:tc>
        <w:tc>
          <w:tcPr>
            <w:tcW w:w="765" w:type="dxa"/>
            <w:gridSpan w:val="4"/>
            <w:vAlign w:val="center"/>
          </w:tcPr>
          <w:p w:rsidR="005A22C9" w:rsidRDefault="005E431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1.69</w:t>
            </w:r>
          </w:p>
        </w:tc>
        <w:tc>
          <w:tcPr>
            <w:tcW w:w="1560" w:type="dxa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省财政</w:t>
            </w:r>
          </w:p>
        </w:tc>
        <w:tc>
          <w:tcPr>
            <w:tcW w:w="670" w:type="dxa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</w:tr>
      <w:tr w:rsidR="005A22C9" w:rsidTr="000E40A8">
        <w:tc>
          <w:tcPr>
            <w:tcW w:w="1709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市财政</w:t>
            </w:r>
          </w:p>
        </w:tc>
        <w:tc>
          <w:tcPr>
            <w:tcW w:w="816" w:type="dxa"/>
            <w:gridSpan w:val="3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市财政</w:t>
            </w:r>
          </w:p>
        </w:tc>
        <w:tc>
          <w:tcPr>
            <w:tcW w:w="810" w:type="dxa"/>
            <w:gridSpan w:val="2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市财政</w:t>
            </w:r>
          </w:p>
        </w:tc>
        <w:tc>
          <w:tcPr>
            <w:tcW w:w="765" w:type="dxa"/>
            <w:gridSpan w:val="4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市财政</w:t>
            </w:r>
          </w:p>
        </w:tc>
        <w:tc>
          <w:tcPr>
            <w:tcW w:w="670" w:type="dxa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</w:tr>
      <w:tr w:rsidR="005A22C9" w:rsidTr="000E40A8">
        <w:tc>
          <w:tcPr>
            <w:tcW w:w="1709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县市区财政</w:t>
            </w:r>
          </w:p>
        </w:tc>
        <w:tc>
          <w:tcPr>
            <w:tcW w:w="816" w:type="dxa"/>
            <w:gridSpan w:val="3"/>
            <w:vAlign w:val="center"/>
          </w:tcPr>
          <w:p w:rsidR="005A22C9" w:rsidRDefault="005E431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 w:rsidR="000E40A8">
              <w:rPr>
                <w:rFonts w:eastAsia="仿宋_GB2312" w:hint="eastAsia"/>
                <w:szCs w:val="21"/>
              </w:rPr>
              <w:t>34</w:t>
            </w:r>
          </w:p>
        </w:tc>
        <w:tc>
          <w:tcPr>
            <w:tcW w:w="1545" w:type="dxa"/>
            <w:gridSpan w:val="3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县市区财政</w:t>
            </w:r>
          </w:p>
        </w:tc>
        <w:tc>
          <w:tcPr>
            <w:tcW w:w="810" w:type="dxa"/>
            <w:gridSpan w:val="2"/>
            <w:vAlign w:val="center"/>
          </w:tcPr>
          <w:p w:rsidR="005A22C9" w:rsidRDefault="005E431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 w:rsidR="000E40A8">
              <w:rPr>
                <w:rFonts w:eastAsia="仿宋_GB2312" w:hint="eastAsia"/>
                <w:szCs w:val="21"/>
              </w:rPr>
              <w:t>34</w:t>
            </w:r>
          </w:p>
        </w:tc>
        <w:tc>
          <w:tcPr>
            <w:tcW w:w="1530" w:type="dxa"/>
            <w:gridSpan w:val="5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县市区财政</w:t>
            </w:r>
          </w:p>
        </w:tc>
        <w:tc>
          <w:tcPr>
            <w:tcW w:w="765" w:type="dxa"/>
            <w:gridSpan w:val="4"/>
            <w:vAlign w:val="center"/>
          </w:tcPr>
          <w:p w:rsidR="005A22C9" w:rsidRDefault="005E431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 w:rsidR="000E40A8">
              <w:rPr>
                <w:rFonts w:eastAsia="仿宋_GB2312" w:hint="eastAsia"/>
                <w:szCs w:val="21"/>
              </w:rPr>
              <w:t>34</w:t>
            </w:r>
          </w:p>
        </w:tc>
        <w:tc>
          <w:tcPr>
            <w:tcW w:w="1560" w:type="dxa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县市区财政</w:t>
            </w:r>
          </w:p>
        </w:tc>
        <w:tc>
          <w:tcPr>
            <w:tcW w:w="670" w:type="dxa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</w:tr>
      <w:tr w:rsidR="005A22C9" w:rsidTr="000E40A8">
        <w:tc>
          <w:tcPr>
            <w:tcW w:w="1709" w:type="dxa"/>
            <w:gridSpan w:val="2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其它</w:t>
            </w:r>
          </w:p>
        </w:tc>
        <w:tc>
          <w:tcPr>
            <w:tcW w:w="816" w:type="dxa"/>
            <w:gridSpan w:val="3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其它</w:t>
            </w:r>
          </w:p>
        </w:tc>
        <w:tc>
          <w:tcPr>
            <w:tcW w:w="810" w:type="dxa"/>
            <w:gridSpan w:val="2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其它</w:t>
            </w:r>
          </w:p>
        </w:tc>
        <w:tc>
          <w:tcPr>
            <w:tcW w:w="765" w:type="dxa"/>
            <w:gridSpan w:val="4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A22C9" w:rsidRDefault="001C688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其它</w:t>
            </w:r>
          </w:p>
        </w:tc>
        <w:tc>
          <w:tcPr>
            <w:tcW w:w="670" w:type="dxa"/>
            <w:vAlign w:val="center"/>
          </w:tcPr>
          <w:p w:rsidR="005A22C9" w:rsidRDefault="005A22C9">
            <w:pPr>
              <w:rPr>
                <w:rFonts w:eastAsia="仿宋_GB2312"/>
                <w:szCs w:val="21"/>
              </w:rPr>
            </w:pPr>
          </w:p>
        </w:tc>
      </w:tr>
      <w:tr w:rsidR="005A22C9" w:rsidTr="000E40A8">
        <w:trPr>
          <w:trHeight w:val="680"/>
        </w:trPr>
        <w:tc>
          <w:tcPr>
            <w:tcW w:w="9405" w:type="dxa"/>
            <w:gridSpan w:val="21"/>
            <w:tcBorders>
              <w:bottom w:val="single" w:sz="4" w:space="0" w:color="auto"/>
            </w:tcBorders>
            <w:vAlign w:val="center"/>
          </w:tcPr>
          <w:p w:rsidR="005A22C9" w:rsidRDefault="001C688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5A22C9" w:rsidTr="000E40A8">
        <w:trPr>
          <w:trHeight w:hRule="exact" w:val="624"/>
        </w:trPr>
        <w:tc>
          <w:tcPr>
            <w:tcW w:w="2525" w:type="dxa"/>
            <w:gridSpan w:val="5"/>
            <w:tcBorders>
              <w:bottom w:val="single" w:sz="4" w:space="0" w:color="auto"/>
            </w:tcBorders>
            <w:vAlign w:val="center"/>
          </w:tcPr>
          <w:p w:rsidR="005A22C9" w:rsidRDefault="001C688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支出内容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5A22C9" w:rsidRDefault="001C688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实际支出数</w:t>
            </w:r>
          </w:p>
        </w:tc>
        <w:tc>
          <w:tcPr>
            <w:tcW w:w="3129" w:type="dxa"/>
            <w:gridSpan w:val="10"/>
            <w:tcBorders>
              <w:bottom w:val="single" w:sz="4" w:space="0" w:color="auto"/>
            </w:tcBorders>
            <w:vAlign w:val="center"/>
          </w:tcPr>
          <w:p w:rsidR="005A22C9" w:rsidRDefault="001C688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会计凭证号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center"/>
          </w:tcPr>
          <w:p w:rsidR="005A22C9" w:rsidRDefault="001C688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</w:t>
            </w:r>
          </w:p>
        </w:tc>
      </w:tr>
      <w:tr w:rsidR="000E40A8" w:rsidTr="000E40A8">
        <w:trPr>
          <w:trHeight w:hRule="exact" w:val="1116"/>
        </w:trPr>
        <w:tc>
          <w:tcPr>
            <w:tcW w:w="2525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对重症精神病人购买保险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0E40A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5.34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3129" w:type="dxa"/>
            <w:gridSpan w:val="10"/>
            <w:tcBorders>
              <w:bottom w:val="single" w:sz="4" w:space="0" w:color="auto"/>
            </w:tcBorders>
            <w:vAlign w:val="center"/>
          </w:tcPr>
          <w:p w:rsidR="000E40A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45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991"/>
        </w:trPr>
        <w:tc>
          <w:tcPr>
            <w:tcW w:w="2525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Pr="00AB135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差旅费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0.02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3129" w:type="dxa"/>
            <w:gridSpan w:val="10"/>
            <w:tcBorders>
              <w:bottom w:val="single" w:sz="4" w:space="0" w:color="auto"/>
            </w:tcBorders>
            <w:vAlign w:val="center"/>
          </w:tcPr>
          <w:p w:rsidR="000E40A8" w:rsidRDefault="000E40A8" w:rsidP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29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992"/>
        </w:trPr>
        <w:tc>
          <w:tcPr>
            <w:tcW w:w="2525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Pr="00AB135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差旅费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0E40A8" w:rsidRDefault="000E40A8" w:rsidP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0.05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3129" w:type="dxa"/>
            <w:gridSpan w:val="10"/>
            <w:tcBorders>
              <w:bottom w:val="single" w:sz="4" w:space="0" w:color="auto"/>
            </w:tcBorders>
            <w:vAlign w:val="center"/>
          </w:tcPr>
          <w:p w:rsidR="000E40A8" w:rsidRDefault="000E40A8" w:rsidP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37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992"/>
        </w:trPr>
        <w:tc>
          <w:tcPr>
            <w:tcW w:w="2525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Pr="00AB135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差旅费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0E40A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0.02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3129" w:type="dxa"/>
            <w:gridSpan w:val="10"/>
            <w:tcBorders>
              <w:bottom w:val="single" w:sz="4" w:space="0" w:color="auto"/>
            </w:tcBorders>
            <w:vAlign w:val="center"/>
          </w:tcPr>
          <w:p w:rsidR="000E40A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31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992"/>
        </w:trPr>
        <w:tc>
          <w:tcPr>
            <w:tcW w:w="2525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Pr="00AB135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精神卫生工作人员补助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0E40A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0.48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3129" w:type="dxa"/>
            <w:gridSpan w:val="10"/>
            <w:tcBorders>
              <w:bottom w:val="single" w:sz="4" w:space="0" w:color="auto"/>
            </w:tcBorders>
            <w:vAlign w:val="center"/>
          </w:tcPr>
          <w:p w:rsidR="000E40A8" w:rsidRDefault="000E40A8" w:rsidP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62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992"/>
        </w:trPr>
        <w:tc>
          <w:tcPr>
            <w:tcW w:w="2525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重症精神病人评估工作专家补助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0E40A8" w:rsidRPr="000E40A8" w:rsidRDefault="000E40A8" w:rsidP="00080D8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1.12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3129" w:type="dxa"/>
            <w:gridSpan w:val="10"/>
            <w:tcBorders>
              <w:bottom w:val="single" w:sz="4" w:space="0" w:color="auto"/>
            </w:tcBorders>
            <w:vAlign w:val="center"/>
          </w:tcPr>
          <w:p w:rsidR="000E40A8" w:rsidRDefault="000E40A8" w:rsidP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84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624"/>
        </w:trPr>
        <w:tc>
          <w:tcPr>
            <w:tcW w:w="2525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Cs w:val="21"/>
              </w:rPr>
              <w:t>支出合计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7.03</w:t>
            </w:r>
            <w:r>
              <w:rPr>
                <w:rFonts w:eastAsia="仿宋_GB2312" w:hint="eastAsia"/>
                <w:b/>
                <w:sz w:val="24"/>
              </w:rPr>
              <w:t>万元</w:t>
            </w:r>
          </w:p>
        </w:tc>
        <w:tc>
          <w:tcPr>
            <w:tcW w:w="3135" w:type="dxa"/>
            <w:gridSpan w:val="11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E40A8" w:rsidTr="000E40A8">
        <w:trPr>
          <w:trHeight w:hRule="exact" w:val="544"/>
        </w:trPr>
        <w:tc>
          <w:tcPr>
            <w:tcW w:w="9405" w:type="dxa"/>
            <w:gridSpan w:val="21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0E40A8" w:rsidTr="000E40A8">
        <w:trPr>
          <w:trHeight w:hRule="exact" w:val="567"/>
        </w:trPr>
        <w:tc>
          <w:tcPr>
            <w:tcW w:w="1260" w:type="dxa"/>
            <w:vMerge w:val="restart"/>
            <w:vAlign w:val="center"/>
          </w:tcPr>
          <w:p w:rsidR="000E40A8" w:rsidRDefault="000E40A8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1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预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期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标</w:t>
            </w: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实际完成</w:t>
            </w:r>
          </w:p>
        </w:tc>
      </w:tr>
      <w:tr w:rsidR="000E40A8" w:rsidTr="000E40A8">
        <w:trPr>
          <w:trHeight w:val="214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333" w:type="dxa"/>
            <w:gridSpan w:val="15"/>
            <w:tcBorders>
              <w:bottom w:val="single" w:sz="4" w:space="0" w:color="auto"/>
            </w:tcBorders>
            <w:vAlign w:val="center"/>
          </w:tcPr>
          <w:p w:rsidR="000E40A8" w:rsidRDefault="000478D1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对重症精神病人加强管理</w:t>
            </w: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已完成</w:t>
            </w:r>
          </w:p>
        </w:tc>
      </w:tr>
      <w:tr w:rsidR="000E40A8" w:rsidTr="000E40A8">
        <w:trPr>
          <w:trHeight w:hRule="exact" w:val="730"/>
        </w:trPr>
        <w:tc>
          <w:tcPr>
            <w:tcW w:w="1260" w:type="dxa"/>
            <w:vMerge w:val="restart"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3"/>
            <w:vAlign w:val="center"/>
          </w:tcPr>
          <w:p w:rsidR="000E40A8" w:rsidRDefault="000E40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项目产出指标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数量指标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797</w:t>
            </w:r>
            <w:r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797</w:t>
            </w:r>
            <w:r>
              <w:rPr>
                <w:rFonts w:eastAsia="仿宋_GB2312" w:hint="eastAsia"/>
                <w:szCs w:val="21"/>
              </w:rPr>
              <w:t>人</w:t>
            </w: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质量指标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bookmarkStart w:id="0" w:name="OLE_LINK2"/>
            <w:r>
              <w:rPr>
                <w:rFonts w:eastAsia="仿宋_GB2312" w:hint="eastAsia"/>
                <w:szCs w:val="21"/>
              </w:rPr>
              <w:t>是否完成</w:t>
            </w:r>
            <w:bookmarkEnd w:id="0"/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完成</w:t>
            </w: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时效指标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2018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月底前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tabs>
                <w:tab w:val="left" w:pos="269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ab/>
              <w:t>2018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月底前</w:t>
            </w: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160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成本指标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 w:rsidP="00873ECB">
            <w:pPr>
              <w:tabs>
                <w:tab w:val="left" w:pos="459"/>
              </w:tabs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ab/>
              <w:t>7.03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7.03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项目效益指标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经济效益</w:t>
            </w:r>
          </w:p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是否完成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完成</w:t>
            </w: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社会效益</w:t>
            </w:r>
          </w:p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是否产生社效益</w:t>
            </w: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良好</w:t>
            </w: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生态效益</w:t>
            </w:r>
          </w:p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服务对象满意度</w:t>
            </w:r>
          </w:p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群众是否</w:t>
            </w:r>
            <w:bookmarkStart w:id="1" w:name="OLE_LINK3"/>
            <w:r>
              <w:rPr>
                <w:rFonts w:eastAsia="仿宋_GB2312" w:hint="eastAsia"/>
                <w:szCs w:val="21"/>
              </w:rPr>
              <w:t>满意</w:t>
            </w:r>
            <w:bookmarkEnd w:id="1"/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满意</w:t>
            </w:r>
          </w:p>
        </w:tc>
      </w:tr>
      <w:tr w:rsidR="000E40A8" w:rsidTr="000E40A8">
        <w:trPr>
          <w:trHeight w:hRule="exact" w:val="539"/>
        </w:trPr>
        <w:tc>
          <w:tcPr>
            <w:tcW w:w="1260" w:type="dxa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567"/>
        </w:trPr>
        <w:tc>
          <w:tcPr>
            <w:tcW w:w="2427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绩效自评综合得分</w:t>
            </w:r>
          </w:p>
        </w:tc>
        <w:tc>
          <w:tcPr>
            <w:tcW w:w="6978" w:type="dxa"/>
            <w:gridSpan w:val="17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97</w:t>
            </w:r>
            <w:r>
              <w:rPr>
                <w:rFonts w:eastAsia="仿宋_GB2312" w:hint="eastAsia"/>
                <w:szCs w:val="21"/>
              </w:rPr>
              <w:t>分</w:t>
            </w:r>
          </w:p>
        </w:tc>
      </w:tr>
      <w:tr w:rsidR="000E40A8" w:rsidTr="000E40A8">
        <w:trPr>
          <w:trHeight w:hRule="exact" w:val="452"/>
        </w:trPr>
        <w:tc>
          <w:tcPr>
            <w:tcW w:w="2427" w:type="dxa"/>
            <w:gridSpan w:val="4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评价等次</w:t>
            </w:r>
          </w:p>
        </w:tc>
        <w:tc>
          <w:tcPr>
            <w:tcW w:w="6978" w:type="dxa"/>
            <w:gridSpan w:val="17"/>
            <w:tcBorders>
              <w:bottom w:val="single" w:sz="4" w:space="0" w:color="auto"/>
            </w:tcBorders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优</w:t>
            </w:r>
          </w:p>
        </w:tc>
      </w:tr>
      <w:tr w:rsidR="000E40A8" w:rsidTr="000E40A8">
        <w:trPr>
          <w:trHeight w:hRule="exact" w:val="495"/>
        </w:trPr>
        <w:tc>
          <w:tcPr>
            <w:tcW w:w="9405" w:type="dxa"/>
            <w:gridSpan w:val="21"/>
            <w:vAlign w:val="center"/>
          </w:tcPr>
          <w:p w:rsidR="000E40A8" w:rsidRDefault="000E40A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0E40A8" w:rsidTr="000E40A8">
        <w:trPr>
          <w:trHeight w:hRule="exact" w:val="567"/>
        </w:trPr>
        <w:tc>
          <w:tcPr>
            <w:tcW w:w="2276" w:type="dxa"/>
            <w:gridSpan w:val="3"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335" w:type="dxa"/>
            <w:gridSpan w:val="6"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1760" w:type="dxa"/>
            <w:gridSpan w:val="5"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3034" w:type="dxa"/>
            <w:gridSpan w:val="7"/>
            <w:vAlign w:val="center"/>
          </w:tcPr>
          <w:p w:rsidR="000E40A8" w:rsidRDefault="000E40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签字</w:t>
            </w:r>
          </w:p>
        </w:tc>
      </w:tr>
      <w:tr w:rsidR="000E40A8" w:rsidTr="000E40A8">
        <w:trPr>
          <w:trHeight w:hRule="exact" w:val="412"/>
        </w:trPr>
        <w:tc>
          <w:tcPr>
            <w:tcW w:w="2276" w:type="dxa"/>
            <w:gridSpan w:val="3"/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戴忠良</w:t>
            </w:r>
          </w:p>
        </w:tc>
        <w:tc>
          <w:tcPr>
            <w:tcW w:w="2335" w:type="dxa"/>
            <w:gridSpan w:val="6"/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主任</w:t>
            </w:r>
          </w:p>
        </w:tc>
        <w:tc>
          <w:tcPr>
            <w:tcW w:w="1760" w:type="dxa"/>
            <w:gridSpan w:val="5"/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疾控中心</w:t>
            </w:r>
          </w:p>
        </w:tc>
        <w:tc>
          <w:tcPr>
            <w:tcW w:w="3034" w:type="dxa"/>
            <w:gridSpan w:val="7"/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457"/>
        </w:trPr>
        <w:tc>
          <w:tcPr>
            <w:tcW w:w="2276" w:type="dxa"/>
            <w:gridSpan w:val="3"/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王立平</w:t>
            </w:r>
          </w:p>
        </w:tc>
        <w:tc>
          <w:tcPr>
            <w:tcW w:w="2335" w:type="dxa"/>
            <w:gridSpan w:val="6"/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财务科长</w:t>
            </w:r>
          </w:p>
        </w:tc>
        <w:tc>
          <w:tcPr>
            <w:tcW w:w="1760" w:type="dxa"/>
            <w:gridSpan w:val="5"/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疾控中心</w:t>
            </w:r>
          </w:p>
        </w:tc>
        <w:tc>
          <w:tcPr>
            <w:tcW w:w="3034" w:type="dxa"/>
            <w:gridSpan w:val="7"/>
            <w:vAlign w:val="center"/>
          </w:tcPr>
          <w:p w:rsidR="000E40A8" w:rsidRDefault="000E40A8">
            <w:pPr>
              <w:rPr>
                <w:rFonts w:eastAsia="仿宋_GB2312"/>
                <w:szCs w:val="21"/>
              </w:rPr>
            </w:pPr>
          </w:p>
        </w:tc>
      </w:tr>
      <w:tr w:rsidR="000E40A8" w:rsidTr="000E40A8">
        <w:trPr>
          <w:trHeight w:hRule="exact" w:val="1242"/>
        </w:trPr>
        <w:tc>
          <w:tcPr>
            <w:tcW w:w="9405" w:type="dxa"/>
            <w:gridSpan w:val="21"/>
            <w:vAlign w:val="center"/>
          </w:tcPr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评价组组长（签字）：</w:t>
            </w:r>
            <w:r>
              <w:rPr>
                <w:rFonts w:eastAsia="仿宋_GB2312" w:hint="eastAsia"/>
                <w:szCs w:val="21"/>
              </w:rPr>
              <w:t xml:space="preserve">         </w:t>
            </w: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0E40A8" w:rsidTr="000E40A8">
        <w:trPr>
          <w:trHeight w:val="1695"/>
        </w:trPr>
        <w:tc>
          <w:tcPr>
            <w:tcW w:w="9405" w:type="dxa"/>
            <w:gridSpan w:val="21"/>
            <w:tcBorders>
              <w:bottom w:val="single" w:sz="4" w:space="0" w:color="auto"/>
            </w:tcBorders>
          </w:tcPr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项目单位意见：</w:t>
            </w: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</w:t>
            </w:r>
            <w:r>
              <w:rPr>
                <w:rFonts w:eastAsia="仿宋_GB2312" w:hint="eastAsia"/>
                <w:szCs w:val="21"/>
              </w:rPr>
              <w:t>项目单位负责人（签章）：</w:t>
            </w:r>
          </w:p>
          <w:p w:rsidR="000E40A8" w:rsidRDefault="000E40A8">
            <w:pPr>
              <w:spacing w:line="440" w:lineRule="exact"/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0E40A8" w:rsidTr="000E40A8">
        <w:trPr>
          <w:trHeight w:val="1595"/>
        </w:trPr>
        <w:tc>
          <w:tcPr>
            <w:tcW w:w="9405" w:type="dxa"/>
            <w:gridSpan w:val="21"/>
          </w:tcPr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主管部门意见：</w:t>
            </w: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</w:t>
            </w:r>
            <w:r>
              <w:rPr>
                <w:rFonts w:eastAsia="仿宋_GB2312" w:hint="eastAsia"/>
                <w:szCs w:val="21"/>
              </w:rPr>
              <w:t>主管部门负责人（签章）：</w:t>
            </w:r>
          </w:p>
          <w:p w:rsidR="000E40A8" w:rsidRDefault="000E40A8">
            <w:pPr>
              <w:spacing w:line="440" w:lineRule="exact"/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0E40A8" w:rsidTr="000E40A8">
        <w:trPr>
          <w:trHeight w:val="1840"/>
        </w:trPr>
        <w:tc>
          <w:tcPr>
            <w:tcW w:w="9405" w:type="dxa"/>
            <w:gridSpan w:val="21"/>
            <w:tcBorders>
              <w:bottom w:val="single" w:sz="4" w:space="0" w:color="auto"/>
            </w:tcBorders>
          </w:tcPr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财政部门归口业务股室意见：</w:t>
            </w: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</w:t>
            </w:r>
            <w:r>
              <w:rPr>
                <w:rFonts w:eastAsia="仿宋_GB2312" w:hint="eastAsia"/>
                <w:szCs w:val="21"/>
              </w:rPr>
              <w:t>财政部门归口业务股室负责人（签章）：</w:t>
            </w:r>
          </w:p>
          <w:p w:rsidR="000E40A8" w:rsidRDefault="000E40A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5A22C9" w:rsidRDefault="001C688A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 w:rsidR="00873ECB">
        <w:rPr>
          <w:rFonts w:eastAsia="仿宋_GB2312" w:cs="仿宋_GB2312" w:hint="eastAsia"/>
          <w:bCs/>
          <w:sz w:val="28"/>
          <w:szCs w:val="28"/>
        </w:rPr>
        <w:t>王立平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873ECB">
        <w:rPr>
          <w:rFonts w:eastAsia="仿宋_GB2312" w:cs="仿宋_GB2312" w:hint="eastAsia"/>
          <w:bCs/>
          <w:sz w:val="28"/>
          <w:szCs w:val="28"/>
        </w:rPr>
        <w:t>18974012628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7"/>
      </w:tblGrid>
      <w:tr w:rsidR="005A22C9">
        <w:trPr>
          <w:trHeight w:val="12998"/>
        </w:trPr>
        <w:tc>
          <w:tcPr>
            <w:tcW w:w="8947" w:type="dxa"/>
          </w:tcPr>
          <w:p w:rsidR="005A22C9" w:rsidRDefault="001C688A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五、评价报告综述（文字部分）</w:t>
            </w:r>
          </w:p>
          <w:p w:rsidR="005A22C9" w:rsidRDefault="005A22C9" w:rsidP="009F6206">
            <w:pPr>
              <w:spacing w:line="440" w:lineRule="exact"/>
              <w:ind w:firstLineChars="200" w:firstLine="628"/>
              <w:rPr>
                <w:rFonts w:eastAsia="仿宋_GB2312"/>
                <w:sz w:val="32"/>
                <w:szCs w:val="32"/>
              </w:rPr>
            </w:pPr>
          </w:p>
          <w:p w:rsidR="005A22C9" w:rsidRDefault="00847859" w:rsidP="009F6206">
            <w:pPr>
              <w:ind w:firstLineChars="100" w:firstLine="436"/>
              <w:jc w:val="center"/>
              <w:rPr>
                <w:rFonts w:ascii="仿宋_GB2312" w:eastAsia="仿宋_GB2312" w:hAnsi="仿宋_GB2312" w:cs="仿宋_GB2312"/>
                <w:b/>
                <w:color w:val="3C3C3C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C3C3C"/>
                <w:sz w:val="44"/>
                <w:szCs w:val="44"/>
              </w:rPr>
              <w:t>2018</w:t>
            </w:r>
            <w:r w:rsidR="001C688A">
              <w:rPr>
                <w:rFonts w:ascii="仿宋_GB2312" w:eastAsia="仿宋_GB2312" w:hAnsi="仿宋_GB2312" w:cs="仿宋_GB2312" w:hint="eastAsia"/>
                <w:b/>
                <w:color w:val="3C3C3C"/>
                <w:sz w:val="44"/>
                <w:szCs w:val="44"/>
              </w:rPr>
              <w:t>年云溪区</w:t>
            </w:r>
          </w:p>
          <w:p w:rsidR="005A22C9" w:rsidRDefault="001C688A" w:rsidP="009F6206">
            <w:pPr>
              <w:ind w:firstLineChars="100" w:firstLine="436"/>
              <w:jc w:val="center"/>
              <w:rPr>
                <w:rFonts w:ascii="仿宋_GB2312" w:eastAsia="仿宋_GB2312" w:hAnsi="仿宋_GB2312" w:cs="仿宋_GB2312"/>
                <w:b/>
                <w:color w:val="3C3C3C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C3C3C"/>
                <w:sz w:val="44"/>
                <w:szCs w:val="44"/>
              </w:rPr>
              <w:t>专项资金支出绩效评价报告</w:t>
            </w:r>
          </w:p>
          <w:p w:rsidR="005A22C9" w:rsidRDefault="00B653A8">
            <w:pPr>
              <w:ind w:firstLineChars="100" w:firstLine="295"/>
              <w:jc w:val="center"/>
              <w:rPr>
                <w:rFonts w:ascii="仿宋_GB2312" w:eastAsia="仿宋_GB2312" w:hAnsi="仿宋_GB2312" w:cs="仿宋_GB2312"/>
                <w:b/>
                <w:color w:val="3C3C3C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C3C3C"/>
                <w:sz w:val="30"/>
                <w:szCs w:val="30"/>
              </w:rPr>
              <w:t>（重症精神病人</w:t>
            </w:r>
            <w:r w:rsidR="001C688A">
              <w:rPr>
                <w:rFonts w:ascii="仿宋_GB2312" w:eastAsia="仿宋_GB2312" w:hAnsi="仿宋_GB2312" w:cs="仿宋_GB2312" w:hint="eastAsia"/>
                <w:b/>
                <w:color w:val="3C3C3C"/>
                <w:sz w:val="30"/>
                <w:szCs w:val="30"/>
              </w:rPr>
              <w:t>专项补助）</w:t>
            </w:r>
          </w:p>
          <w:p w:rsidR="005A22C9" w:rsidRPr="00B653A8" w:rsidRDefault="005A22C9" w:rsidP="009F6206">
            <w:pPr>
              <w:ind w:firstLineChars="200" w:firstLine="588"/>
              <w:rPr>
                <w:rFonts w:ascii="仿宋_GB2312" w:eastAsia="仿宋_GB2312" w:hAnsi="仿宋_GB2312" w:cs="仿宋_GB2312"/>
                <w:color w:val="3C3C3C"/>
                <w:sz w:val="30"/>
                <w:szCs w:val="30"/>
              </w:rPr>
            </w:pPr>
          </w:p>
          <w:p w:rsidR="00B653A8" w:rsidRDefault="00B653A8" w:rsidP="00B653A8">
            <w:pPr>
              <w:spacing w:line="360" w:lineRule="auto"/>
              <w:ind w:firstLineChars="251" w:firstLine="78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2012年10月26日，我国第一部与精神疾病有关的法律《中华人民共和国精神卫生法》颁布，并于2013年5月1日起施行。2014年我省出台“为民办实事重性精神病患者救治救助工程”项目，各级政府投入1.45亿元救治救助重性精神病患者5000人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近几年，云溪疾控中心按照严重精神障碍患者管理工作要求，认真落实全区严重精神障碍患者管理项目工作，不断完善严重精神障碍患者防治网络管理体系，提高严重精神障碍患者管理质量和服务水平，极大地减少了患者肇事肇祸案（事）件的发生，严重精神障碍患者防治管理工作取得了明显成效。现将工作开展情况汇报如下：</w:t>
            </w:r>
          </w:p>
          <w:p w:rsidR="00B653A8" w:rsidRDefault="00B653A8" w:rsidP="00B653A8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基本情况</w:t>
            </w:r>
          </w:p>
          <w:p w:rsidR="00B653A8" w:rsidRDefault="00B653A8" w:rsidP="00B653A8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 xml:space="preserve">    在国家严重精神障碍信息系统上，云溪辖区内登记居民总数为185188人。截至</w:t>
            </w:r>
            <w:r w:rsidR="000E40A8"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="000E40A8"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月31日，云溪区累计录入精神障碍患者864人，死亡67人，目前在册管理797人，报告患病率为4.31‰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（标准是4‰）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，在册规范管理782人，规范管理率98.12%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（标准是80%）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，面访率91.97%，在册患者服药率97.11%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（标准是75%）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，规律服药率95.23%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（标准是50%）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B653A8" w:rsidRDefault="00B653A8" w:rsidP="00B653A8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救治救助管理情况</w:t>
            </w:r>
          </w:p>
          <w:p w:rsidR="00B653A8" w:rsidRDefault="00B653A8" w:rsidP="00B653A8">
            <w:pPr>
              <w:spacing w:line="360" w:lineRule="auto"/>
              <w:ind w:firstLine="64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我区的严重精神障碍患者救治救助管理工作，在区委区政府的高度重视以及社保、民政、财政、公安等部门的大力支持和各乡镇政府及其社区村委会的通力配合下，由区卫生局牵头，广泛宣传救治救助政策，对重性精神疾病患者进行了全方位救治救助。一是动员患者家属送病人到定点医院接受治疗，治疗费用纳入新农合或城镇医保报销；二是民政部门对生活困难的患者给予临时困难补助和医疗救助；三是卫生部门严格落实省政府“重点民生实事项目”工作，2014年救治救助家庭贫困生活严重精神障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碍患者20名，2015年救治救助对象55名，2016年救治救助55人，三年共救助130人，有效减轻了患者家庭的经济负担，缓解了因精神病人肇事肇祸带来不稳定因素的压力。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根据云溪区综治办、卫计局、公安分局、财政局、民政局、残联等部门联合下发“关于印发《云溪区肇事肇祸严重精神障碍患者监护和救助救治管理办法》的通知”（岳云综治办[2017]6号）要求，2017年下半年开始至2018年12月，云溪区实行“以奖代补”178人。为进一步掌握全区严重精神障碍患者的基本情况，摸清全区肇事肇祸严重精神患者底子，区综治办于2018年11月15日下发“关于对全区严重精神障碍患者进行风险评估的通知”，成立了云溪区严重精神障碍患者风险评估领导小组，由区政法委副书记、区综治办主任邓新刚任组长，区卫计局副局长李丹任副组长，区卫计局、区公安分局、区民政局、区残联为成员责任单位，通过对区内严重精神障碍患者的风险评估，以此确定2019年云溪区“以奖代补”名单，有效减轻患者及家庭负担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最大限度预防和减少肇事肇祸事件的发生。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为落实云溪区严重精神障碍患者风险评估，2018年11月26日—12月3日，由区疾控中心牵头组织，各镇(街道)综治办、派出所及卫生院密切配合，聘请了市康复医院的专家分别在各乡镇卫生院，对精神障碍患者进行全面评估。全区参加评估的患者共有304人，确定为三级以上的219人。</w:t>
            </w:r>
          </w:p>
          <w:p w:rsidR="00B653A8" w:rsidRDefault="00B653A8" w:rsidP="00B653A8">
            <w:pPr>
              <w:spacing w:line="360" w:lineRule="auto"/>
              <w:ind w:firstLine="64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为确保不遗漏任何一个三级以上肇事肇祸严重精神障碍患者，12月25日再次请来市康复医院专家，在云溪镇卫生院组织评估。最后确定达到三级以上的患者共247人。2019年元月，区政府为247人三级以上严重精神障碍患者购买保险300元/人，共计74100元，并将“以奖代补”经费全额列入财政预算。</w:t>
            </w:r>
          </w:p>
          <w:p w:rsidR="00B653A8" w:rsidRDefault="00B653A8" w:rsidP="00B653A8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存在的问题与不足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一是部分重性精神疾病患者家属不重视不配合，对治疗效果信心不大，担心浪费时间和资金达不到治疗效果，影响家庭生产劳动和经济收入，态度消极。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二是个别家庭经济特别困难，无法承担住院治疗期间的生活费、交通费和其它必要费用，协调难度较大。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是定点医疗机构单一，不能完全满足精神病患者及其监护人的选择需求，且费用偏高。因我区没有精神病专科医院，病人只能选择到市康复医院接受治疗，部分病人反映费用偏高，特别是需要长期住院治疗的重性精神病患者，根本无力承担昂贵的医疗费用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四是精神病专科医疗资源严重不足，我区没有专科医院也没有注册的精神科医生和护士，对精神疾病的诊断、治疗处于空白状态。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五是精神病人出院后缺乏稳定持续的治疗和康复训练，治疗效果难以巩固，容易复发。</w:t>
            </w:r>
          </w:p>
          <w:p w:rsidR="00B653A8" w:rsidRDefault="00B653A8" w:rsidP="00B653A8">
            <w:pPr>
              <w:spacing w:line="360" w:lineRule="auto"/>
              <w:ind w:firstLineChars="200" w:firstLine="631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四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、工作建议 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 xml:space="preserve">                                   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一是加强对精神病患者消除歧视的宣传，体现社会对精神病人的关心，尤其是病人家属对患者的关爱，对符合住院治疗条件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的病人要动员监护人送患者住院治疗。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是对精神病人家庭经济状况进行全面调查，对特别困难的家庭设定特殊审批程序，对在住院期间的医药费按政策报销以外，对其生活费、交通费之类开支予以适当补贴，特事特办。确保不发生关锁、流浪病人，以充分体现党和政府的关心和关怀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三是尊重患者家属的选择权，将定点医院从现在的单一一家增加至两家或更多家，有助于激发医疗机构的竞争意识，提高服务质量和医疗水平，降低病人住院费用。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四是在条件允许情况下，向上级申报设立精神病医院，引进精神卫生类医护人员，填补精神卫生医疗服务这一空白。</w:t>
            </w:r>
          </w:p>
          <w:p w:rsidR="00B653A8" w:rsidRDefault="00B653A8" w:rsidP="00B653A8">
            <w:pPr>
              <w:spacing w:line="360" w:lineRule="auto"/>
              <w:ind w:firstLineChars="200" w:firstLine="628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五是成立康复护理中心，对没有条件监护的病人统一进行监护管理，为精神病人提供康复、培训、护理等，帮助其创造条件重返社会。</w:t>
            </w:r>
          </w:p>
          <w:p w:rsidR="00B653A8" w:rsidRDefault="00B653A8" w:rsidP="00B653A8">
            <w:pPr>
              <w:tabs>
                <w:tab w:val="left" w:pos="5226"/>
              </w:tabs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</w:p>
          <w:p w:rsidR="005A22C9" w:rsidRDefault="005A22C9" w:rsidP="00B653A8">
            <w:pPr>
              <w:spacing w:line="56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 w:rsidR="005A22C9" w:rsidRDefault="005A22C9">
      <w:pPr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tbl>
      <w:tblPr>
        <w:tblW w:w="10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630"/>
        <w:gridCol w:w="765"/>
        <w:gridCol w:w="630"/>
        <w:gridCol w:w="1065"/>
        <w:gridCol w:w="555"/>
        <w:gridCol w:w="2476"/>
        <w:gridCol w:w="2866"/>
        <w:gridCol w:w="1078"/>
      </w:tblGrid>
      <w:tr w:rsidR="005A22C9">
        <w:trPr>
          <w:trHeight w:val="540"/>
        </w:trPr>
        <w:tc>
          <w:tcPr>
            <w:tcW w:w="9752" w:type="dxa"/>
            <w:gridSpan w:val="8"/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附件4-2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A22C9" w:rsidRDefault="005A22C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A22C9">
        <w:trPr>
          <w:trHeight w:val="795"/>
        </w:trPr>
        <w:tc>
          <w:tcPr>
            <w:tcW w:w="10830" w:type="dxa"/>
            <w:gridSpan w:val="9"/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项目支出绩效评价指标体系（参考样表）</w:t>
            </w:r>
          </w:p>
        </w:tc>
      </w:tr>
      <w:tr w:rsidR="005A22C9">
        <w:trPr>
          <w:trHeight w:val="73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自评得分</w:t>
            </w:r>
          </w:p>
        </w:tc>
      </w:tr>
      <w:tr w:rsidR="005A22C9">
        <w:trPr>
          <w:trHeight w:val="127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设有目标（1分）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目标明确（1分）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目标细化（1分）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目标量化（1分）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</w:t>
            </w:r>
          </w:p>
        </w:tc>
      </w:tr>
      <w:tr w:rsidR="005A22C9">
        <w:trPr>
          <w:trHeight w:val="112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依据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符合法律法规（1分）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符合经济社会发展规划（1分）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部门年度工作计划（1分）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针对某一实际问题和需求（1分）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以上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需提供佐证资料。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</w:tr>
      <w:tr w:rsidR="005A22C9">
        <w:trPr>
          <w:trHeight w:val="9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程序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符合申报条件（2分）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项目申报、批复程序符合管理办法（1分）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项目调整履行了相应手续（1分）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</w:tr>
      <w:tr w:rsidR="005A22C9">
        <w:trPr>
          <w:trHeight w:val="9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办法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有相应的资金管理办法（1分）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办法健全、规范（1分）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因素全面合理（1分）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以上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需提供佐证资料。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</w:tr>
      <w:tr w:rsidR="005A22C9">
        <w:trPr>
          <w:trHeight w:val="67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符合分配办法（2分）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分配公平合理（3分）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此项需提供相应的资金分配方案。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</w:t>
            </w:r>
          </w:p>
        </w:tc>
      </w:tr>
      <w:tr w:rsidR="005A22C9">
        <w:trPr>
          <w:trHeight w:val="60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</w:t>
            </w:r>
          </w:p>
        </w:tc>
      </w:tr>
      <w:tr w:rsidR="005A22C9">
        <w:trPr>
          <w:trHeight w:val="9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到位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到位及时（2分）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不及时但未影响项目进度 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不及时并影响项目进度（0.5分）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</w:t>
            </w:r>
          </w:p>
        </w:tc>
      </w:tr>
      <w:tr w:rsidR="005A22C9">
        <w:trPr>
          <w:trHeight w:val="174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使用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虚列套取扣4-7分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依据不合规扣2分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截留、挤占、挪用扣3-6分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④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超标准开支扣2-5分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⑤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超预算扣2-5分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</w:t>
            </w:r>
          </w:p>
        </w:tc>
      </w:tr>
      <w:tr w:rsidR="005A22C9">
        <w:trPr>
          <w:trHeight w:val="12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财务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财务制度健全（1分）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严格执行制度（1分）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会计核算规范（1分）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以上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需提供佐证资料。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</w:t>
            </w:r>
          </w:p>
        </w:tc>
      </w:tr>
      <w:tr w:rsidR="005A22C9">
        <w:trPr>
          <w:trHeight w:val="600"/>
        </w:trPr>
        <w:tc>
          <w:tcPr>
            <w:tcW w:w="7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组织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机构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机构健全、分工明确  （1分）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</w:tr>
      <w:tr w:rsidR="005A22C9">
        <w:trPr>
          <w:trHeight w:val="675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支撑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条件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</w:tr>
      <w:tr w:rsidR="005A22C9">
        <w:trPr>
          <w:trHeight w:val="675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lastRenderedPageBreak/>
              <w:t>实施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项目按计划开工；按计划进度开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lastRenderedPageBreak/>
              <w:t>展；按计划完工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lastRenderedPageBreak/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按计划开工（1分）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lastRenderedPageBreak/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按计划开展（1分）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按计划完工（1分）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lastRenderedPageBreak/>
              <w:t>3</w:t>
            </w:r>
          </w:p>
        </w:tc>
      </w:tr>
      <w:tr w:rsidR="005A22C9">
        <w:trPr>
          <w:trHeight w:val="735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制度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管理制度健全（2分）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制度执行严格（3分）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以上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需提供佐证资料。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</w:t>
            </w:r>
          </w:p>
        </w:tc>
      </w:tr>
      <w:tr w:rsidR="005A22C9">
        <w:trPr>
          <w:trHeight w:val="45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目标完成率=目标完成数/预定目标数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</w:t>
            </w:r>
          </w:p>
        </w:tc>
      </w:tr>
      <w:tr w:rsidR="005A22C9">
        <w:trPr>
          <w:trHeight w:val="45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质量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目标完成质量=实际达到的效果/预定目标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</w:t>
            </w:r>
          </w:p>
        </w:tc>
      </w:tr>
      <w:tr w:rsidR="005A22C9">
        <w:trPr>
          <w:trHeight w:val="67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</w:t>
            </w:r>
          </w:p>
        </w:tc>
      </w:tr>
      <w:tr w:rsidR="005A22C9">
        <w:trPr>
          <w:trHeight w:val="45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成本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</w:t>
            </w:r>
          </w:p>
        </w:tc>
      </w:tr>
      <w:tr w:rsidR="005A22C9">
        <w:trPr>
          <w:trHeight w:val="67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经济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</w:tr>
      <w:tr w:rsidR="005A22C9">
        <w:trPr>
          <w:trHeight w:val="67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</w:tr>
      <w:tr w:rsidR="005A22C9">
        <w:trPr>
          <w:trHeight w:val="675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</w:tr>
      <w:tr w:rsidR="005A22C9">
        <w:trPr>
          <w:trHeight w:val="45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影响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</w:tr>
      <w:tr w:rsidR="005A22C9">
        <w:trPr>
          <w:trHeight w:val="90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5A22C9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br/>
              <w:t>满意度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服务对象满意率=项目区被调查人数中表示满意的人数(户数)/ 被调查人数(户数)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5A22C9">
        <w:trPr>
          <w:trHeight w:val="60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97</w:t>
            </w:r>
          </w:p>
        </w:tc>
      </w:tr>
      <w:tr w:rsidR="005A22C9">
        <w:trPr>
          <w:trHeight w:val="795"/>
        </w:trPr>
        <w:tc>
          <w:tcPr>
            <w:tcW w:w="9752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22C9" w:rsidRDefault="001C688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备注：部门（单位）根据项目实际，在《项目支出绩效评价指标体系（参考样表）》上进一步完善、量化、细化个性指标，形成本项目的指标体系。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A22C9" w:rsidRDefault="005A22C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5A22C9" w:rsidRDefault="005A22C9"/>
    <w:sectPr w:rsidR="005A22C9" w:rsidSect="005A22C9">
      <w:pgSz w:w="11906" w:h="16838"/>
      <w:pgMar w:top="1587" w:right="850" w:bottom="1587" w:left="850" w:header="851" w:footer="850" w:gutter="0"/>
      <w:pgNumType w:fmt="numberInDash" w:start="8"/>
      <w:cols w:space="720"/>
      <w:docGrid w:type="linesAndChars" w:linePitch="602" w:charSpace="-12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F1" w:rsidRDefault="002329F1" w:rsidP="005A22C9">
      <w:r>
        <w:separator/>
      </w:r>
    </w:p>
  </w:endnote>
  <w:endnote w:type="continuationSeparator" w:id="1">
    <w:p w:rsidR="002329F1" w:rsidRDefault="002329F1" w:rsidP="005A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F1" w:rsidRDefault="002329F1" w:rsidP="005A22C9">
      <w:r>
        <w:separator/>
      </w:r>
    </w:p>
  </w:footnote>
  <w:footnote w:type="continuationSeparator" w:id="1">
    <w:p w:rsidR="002329F1" w:rsidRDefault="002329F1" w:rsidP="005A2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DE7"/>
    <w:multiLevelType w:val="multilevel"/>
    <w:tmpl w:val="281F6DE7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9F6611"/>
    <w:rsid w:val="000478D1"/>
    <w:rsid w:val="000E40A8"/>
    <w:rsid w:val="0016103A"/>
    <w:rsid w:val="001C688A"/>
    <w:rsid w:val="002329F1"/>
    <w:rsid w:val="00252149"/>
    <w:rsid w:val="002616EA"/>
    <w:rsid w:val="002B1AEB"/>
    <w:rsid w:val="002B2EB5"/>
    <w:rsid w:val="002C03EF"/>
    <w:rsid w:val="00443F4C"/>
    <w:rsid w:val="004F1B3D"/>
    <w:rsid w:val="005459F7"/>
    <w:rsid w:val="005A22C9"/>
    <w:rsid w:val="005E431D"/>
    <w:rsid w:val="00847859"/>
    <w:rsid w:val="00873ECB"/>
    <w:rsid w:val="0096637B"/>
    <w:rsid w:val="009D0F23"/>
    <w:rsid w:val="009F6206"/>
    <w:rsid w:val="00AB1358"/>
    <w:rsid w:val="00B653A8"/>
    <w:rsid w:val="00D30703"/>
    <w:rsid w:val="00E37E15"/>
    <w:rsid w:val="00EC0D6B"/>
    <w:rsid w:val="00F637A9"/>
    <w:rsid w:val="00FE3DF3"/>
    <w:rsid w:val="309F6611"/>
    <w:rsid w:val="6D535020"/>
    <w:rsid w:val="7BF90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2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A22C9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9F6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6206"/>
    <w:rPr>
      <w:kern w:val="2"/>
      <w:sz w:val="18"/>
      <w:szCs w:val="18"/>
    </w:rPr>
  </w:style>
  <w:style w:type="paragraph" w:styleId="a5">
    <w:name w:val="footer"/>
    <w:basedOn w:val="a"/>
    <w:link w:val="Char0"/>
    <w:rsid w:val="009F6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62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55</TotalTime>
  <Pages>14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2019-07-30T08:58:00Z</cp:lastPrinted>
  <dcterms:created xsi:type="dcterms:W3CDTF">2019-07-30T01:45:00Z</dcterms:created>
  <dcterms:modified xsi:type="dcterms:W3CDTF">2019-07-30T08:59:00Z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