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4B" w:rsidRDefault="0057184B" w:rsidP="0057184B">
      <w:pPr>
        <w:spacing w:line="348" w:lineRule="auto"/>
        <w:rPr>
          <w:rFonts w:ascii="黑体" w:eastAsia="黑体" w:hAnsi="黑体" w:cs="黑体"/>
          <w:bCs/>
          <w:sz w:val="32"/>
          <w:szCs w:val="32"/>
        </w:rPr>
      </w:pPr>
      <w:r>
        <w:rPr>
          <w:rFonts w:ascii="黑体" w:eastAsia="黑体" w:hAnsi="黑体" w:cs="黑体" w:hint="eastAsia"/>
          <w:bCs/>
          <w:sz w:val="32"/>
          <w:szCs w:val="32"/>
        </w:rPr>
        <w:t>附件3-1：</w:t>
      </w:r>
    </w:p>
    <w:p w:rsidR="0057184B" w:rsidRDefault="0057184B" w:rsidP="0057184B">
      <w:pPr>
        <w:spacing w:line="800" w:lineRule="exact"/>
        <w:jc w:val="center"/>
        <w:rPr>
          <w:rFonts w:eastAsia="方正小标宋简体"/>
          <w:bCs/>
          <w:sz w:val="46"/>
          <w:szCs w:val="46"/>
        </w:rPr>
      </w:pPr>
      <w:r>
        <w:rPr>
          <w:rFonts w:eastAsia="方正小标宋简体" w:hint="eastAsia"/>
          <w:bCs/>
          <w:sz w:val="46"/>
          <w:szCs w:val="46"/>
        </w:rPr>
        <w:t>岳阳市云溪区</w:t>
      </w:r>
      <w:r>
        <w:rPr>
          <w:rFonts w:eastAsia="方正小标宋简体" w:hint="eastAsia"/>
          <w:bCs/>
          <w:sz w:val="46"/>
          <w:szCs w:val="46"/>
        </w:rPr>
        <w:t>20</w:t>
      </w:r>
      <w:r>
        <w:rPr>
          <w:rFonts w:eastAsia="方正小标宋简体" w:hint="eastAsia"/>
          <w:bCs/>
          <w:sz w:val="46"/>
          <w:szCs w:val="46"/>
          <w:u w:val="single"/>
        </w:rPr>
        <w:t>19</w:t>
      </w:r>
      <w:r>
        <w:rPr>
          <w:rFonts w:eastAsia="方正小标宋简体" w:hint="eastAsia"/>
          <w:bCs/>
          <w:sz w:val="46"/>
          <w:szCs w:val="46"/>
        </w:rPr>
        <w:t>年度部门整体支出</w:t>
      </w:r>
    </w:p>
    <w:p w:rsidR="0057184B" w:rsidRDefault="0057184B" w:rsidP="0057184B">
      <w:pPr>
        <w:spacing w:line="800" w:lineRule="exact"/>
        <w:jc w:val="center"/>
        <w:rPr>
          <w:rFonts w:eastAsia="方正小标宋简体"/>
          <w:bCs/>
          <w:sz w:val="46"/>
          <w:szCs w:val="46"/>
        </w:rPr>
      </w:pPr>
      <w:r>
        <w:rPr>
          <w:rFonts w:eastAsia="方正小标宋简体" w:hint="eastAsia"/>
          <w:bCs/>
          <w:sz w:val="46"/>
          <w:szCs w:val="46"/>
        </w:rPr>
        <w:t>绩效评价自评报告</w:t>
      </w:r>
    </w:p>
    <w:p w:rsidR="0057184B" w:rsidRDefault="0057184B" w:rsidP="0057184B">
      <w:pPr>
        <w:rPr>
          <w:rFonts w:eastAsia="仿宋_GB2312"/>
          <w:b/>
          <w:sz w:val="32"/>
        </w:rPr>
      </w:pPr>
    </w:p>
    <w:p w:rsidR="0057184B" w:rsidRDefault="0057184B" w:rsidP="0057184B">
      <w:pPr>
        <w:rPr>
          <w:rFonts w:eastAsia="仿宋_GB2312"/>
          <w:b/>
          <w:sz w:val="32"/>
        </w:rPr>
      </w:pPr>
    </w:p>
    <w:p w:rsidR="0057184B" w:rsidRDefault="0057184B" w:rsidP="0057184B">
      <w:pPr>
        <w:rPr>
          <w:rFonts w:eastAsia="仿宋_GB2312"/>
          <w:b/>
          <w:sz w:val="32"/>
        </w:rPr>
      </w:pPr>
    </w:p>
    <w:p w:rsidR="0057184B" w:rsidRDefault="0057184B" w:rsidP="002C27A2">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sidR="005E1D53">
        <w:rPr>
          <w:rFonts w:eastAsia="仿宋_GB2312" w:hint="eastAsia"/>
          <w:sz w:val="32"/>
          <w:szCs w:val="32"/>
          <w:u w:val="single"/>
        </w:rPr>
        <w:t>岳阳市云溪区总工会</w:t>
      </w:r>
      <w:r>
        <w:rPr>
          <w:rFonts w:eastAsia="仿宋_GB2312" w:hint="eastAsia"/>
          <w:sz w:val="32"/>
          <w:szCs w:val="32"/>
          <w:u w:val="single"/>
        </w:rPr>
        <w:t xml:space="preserve">                                  </w:t>
      </w:r>
    </w:p>
    <w:p w:rsidR="0057184B" w:rsidRDefault="0057184B" w:rsidP="002C27A2">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5E1D53">
        <w:rPr>
          <w:rFonts w:eastAsia="仿宋_GB2312" w:hint="eastAsia"/>
          <w:spacing w:val="20"/>
          <w:sz w:val="32"/>
          <w:szCs w:val="32"/>
          <w:u w:val="single"/>
        </w:rPr>
        <w:t>116001</w:t>
      </w:r>
      <w:r>
        <w:rPr>
          <w:rFonts w:eastAsia="仿宋_GB2312" w:hint="eastAsia"/>
          <w:spacing w:val="20"/>
          <w:sz w:val="32"/>
          <w:szCs w:val="32"/>
          <w:u w:val="single"/>
        </w:rPr>
        <w:t xml:space="preserve">                           </w:t>
      </w:r>
    </w:p>
    <w:p w:rsidR="0057184B" w:rsidRDefault="0057184B" w:rsidP="002C27A2">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57184B" w:rsidRDefault="0057184B" w:rsidP="002C27A2">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57184B" w:rsidRDefault="0057184B" w:rsidP="0057184B">
      <w:pPr>
        <w:spacing w:line="720" w:lineRule="exact"/>
        <w:ind w:firstLineChars="690" w:firstLine="2182"/>
        <w:rPr>
          <w:rFonts w:eastAsia="仿宋_GB2312"/>
          <w:sz w:val="32"/>
        </w:rPr>
      </w:pPr>
    </w:p>
    <w:p w:rsidR="0057184B" w:rsidRDefault="0057184B" w:rsidP="0057184B">
      <w:pPr>
        <w:spacing w:line="720" w:lineRule="exact"/>
        <w:ind w:firstLineChars="690" w:firstLine="2182"/>
        <w:rPr>
          <w:rFonts w:eastAsia="仿宋_GB2312"/>
          <w:sz w:val="32"/>
        </w:rPr>
      </w:pPr>
    </w:p>
    <w:p w:rsidR="0057184B" w:rsidRDefault="0057184B" w:rsidP="0057184B">
      <w:pPr>
        <w:spacing w:line="720" w:lineRule="exact"/>
        <w:ind w:firstLineChars="690" w:firstLine="2182"/>
        <w:rPr>
          <w:rFonts w:eastAsia="仿宋_GB2312"/>
          <w:sz w:val="32"/>
        </w:rPr>
      </w:pPr>
    </w:p>
    <w:p w:rsidR="0057184B" w:rsidRDefault="0057184B" w:rsidP="0057184B">
      <w:pPr>
        <w:spacing w:line="348" w:lineRule="auto"/>
        <w:jc w:val="center"/>
        <w:rPr>
          <w:rFonts w:eastAsia="仿宋_GB2312"/>
          <w:sz w:val="32"/>
        </w:rPr>
      </w:pPr>
      <w:r>
        <w:rPr>
          <w:rFonts w:eastAsia="仿宋_GB2312" w:hint="eastAsia"/>
          <w:sz w:val="32"/>
        </w:rPr>
        <w:t>报告日期：</w:t>
      </w:r>
      <w:r w:rsidR="005E1D53">
        <w:rPr>
          <w:rFonts w:eastAsia="仿宋_GB2312" w:hint="eastAsia"/>
          <w:sz w:val="32"/>
        </w:rPr>
        <w:t>2020</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sidR="005E1D53">
        <w:rPr>
          <w:rFonts w:eastAsia="仿宋_GB2312" w:hint="eastAsia"/>
          <w:sz w:val="32"/>
        </w:rPr>
        <w:t>7</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sidR="0003394F">
        <w:rPr>
          <w:rFonts w:eastAsia="仿宋_GB2312" w:hint="eastAsia"/>
          <w:sz w:val="32"/>
        </w:rPr>
        <w:t>13</w:t>
      </w:r>
      <w:r>
        <w:rPr>
          <w:rFonts w:eastAsia="仿宋_GB2312" w:hint="eastAsia"/>
          <w:sz w:val="32"/>
        </w:rPr>
        <w:t xml:space="preserve">  </w:t>
      </w:r>
      <w:r>
        <w:rPr>
          <w:rFonts w:eastAsia="仿宋_GB2312" w:hint="eastAsia"/>
          <w:sz w:val="32"/>
        </w:rPr>
        <w:t>日</w:t>
      </w:r>
    </w:p>
    <w:p w:rsidR="0057184B" w:rsidRDefault="0057184B" w:rsidP="0057184B">
      <w:pPr>
        <w:autoSpaceDN w:val="0"/>
        <w:jc w:val="center"/>
        <w:textAlignment w:val="center"/>
        <w:rPr>
          <w:rFonts w:eastAsia="仿宋_GB2312"/>
          <w:sz w:val="32"/>
          <w:szCs w:val="32"/>
        </w:rPr>
        <w:sectPr w:rsidR="0057184B">
          <w:headerReference w:type="even" r:id="rId7"/>
          <w:headerReference w:type="default" r:id="rId8"/>
          <w:footerReference w:type="even" r:id="rId9"/>
          <w:footerReference w:type="default" r:id="rId10"/>
          <w:headerReference w:type="first" r:id="rId11"/>
          <w:footerReference w:type="first" r:id="rId12"/>
          <w:pgSz w:w="11906" w:h="16838"/>
          <w:pgMar w:top="1588" w:right="1588" w:bottom="1588" w:left="1588" w:header="851" w:footer="992" w:gutter="0"/>
          <w:pgNumType w:start="1"/>
          <w:cols w:space="720"/>
          <w:titlePg/>
          <w:docGrid w:type="linesAndChars" w:linePitch="602" w:charSpace="-782"/>
        </w:sectPr>
      </w:pPr>
      <w:r>
        <w:rPr>
          <w:rFonts w:eastAsia="仿宋_GB2312" w:hint="eastAsia"/>
          <w:sz w:val="32"/>
        </w:rPr>
        <w:t>岳阳市云溪财政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57184B" w:rsidTr="009010AC">
        <w:trPr>
          <w:trHeight w:val="567"/>
          <w:jc w:val="center"/>
        </w:trPr>
        <w:tc>
          <w:tcPr>
            <w:tcW w:w="9800" w:type="dxa"/>
            <w:gridSpan w:val="1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57184B" w:rsidTr="009010AC">
        <w:trPr>
          <w:trHeight w:val="567"/>
          <w:jc w:val="center"/>
        </w:trPr>
        <w:tc>
          <w:tcPr>
            <w:tcW w:w="1654"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57184B" w:rsidRDefault="005E1D53"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李红英</w:t>
            </w:r>
          </w:p>
        </w:tc>
        <w:tc>
          <w:tcPr>
            <w:tcW w:w="1479" w:type="dxa"/>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57184B" w:rsidRDefault="0003394F"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8410259</w:t>
            </w:r>
          </w:p>
        </w:tc>
      </w:tr>
      <w:tr w:rsidR="0057184B" w:rsidTr="009010AC">
        <w:trPr>
          <w:trHeight w:val="567"/>
          <w:jc w:val="center"/>
        </w:trPr>
        <w:tc>
          <w:tcPr>
            <w:tcW w:w="1654"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57184B" w:rsidRDefault="0003394F"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c>
          <w:tcPr>
            <w:tcW w:w="1479" w:type="dxa"/>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57184B" w:rsidRDefault="005E1D53"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w:t>
            </w:r>
          </w:p>
        </w:tc>
      </w:tr>
      <w:tr w:rsidR="0057184B" w:rsidTr="009010AC">
        <w:trPr>
          <w:trHeight w:val="1500"/>
          <w:jc w:val="center"/>
        </w:trPr>
        <w:tc>
          <w:tcPr>
            <w:tcW w:w="1654"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57184B" w:rsidRDefault="005E1D53" w:rsidP="0047528D">
            <w:pPr>
              <w:autoSpaceDN w:val="0"/>
              <w:spacing w:line="320" w:lineRule="exact"/>
              <w:jc w:val="left"/>
              <w:textAlignment w:val="center"/>
              <w:rPr>
                <w:rFonts w:ascii="仿宋_GB2312" w:eastAsia="仿宋_GB2312" w:hAnsi="仿宋_GB2312" w:cs="仿宋_GB2312"/>
                <w:color w:val="000000"/>
                <w:sz w:val="24"/>
              </w:rPr>
            </w:pPr>
            <w:r w:rsidRPr="00EF22FC">
              <w:rPr>
                <w:rFonts w:ascii="仿宋" w:eastAsia="仿宋" w:hAnsi="仿宋"/>
                <w:color w:val="333333"/>
                <w:sz w:val="28"/>
                <w:szCs w:val="28"/>
              </w:rPr>
              <w:t>依照《工会法》、《劳动法》和《中国工会章程》等有关法律法规，组织和指导全区各级工会履行工会的"维护、建设、参与、教育"等</w:t>
            </w:r>
            <w:r w:rsidRPr="00EF22FC">
              <w:rPr>
                <w:rFonts w:ascii="仿宋" w:eastAsia="仿宋" w:hAnsi="仿宋" w:hint="eastAsia"/>
                <w:color w:val="333333"/>
                <w:sz w:val="28"/>
                <w:szCs w:val="28"/>
              </w:rPr>
              <w:t>各</w:t>
            </w:r>
            <w:r w:rsidRPr="00EF22FC">
              <w:rPr>
                <w:rFonts w:ascii="仿宋" w:eastAsia="仿宋" w:hAnsi="仿宋"/>
                <w:color w:val="333333"/>
                <w:sz w:val="28"/>
                <w:szCs w:val="28"/>
              </w:rPr>
              <w:t>项社会职能。</w:t>
            </w:r>
          </w:p>
        </w:tc>
      </w:tr>
      <w:tr w:rsidR="0057184B" w:rsidTr="009010AC">
        <w:trPr>
          <w:trHeight w:val="2464"/>
          <w:jc w:val="center"/>
        </w:trPr>
        <w:tc>
          <w:tcPr>
            <w:tcW w:w="1654"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CB392E" w:rsidRPr="00833983" w:rsidRDefault="00CB392E" w:rsidP="00CB392E">
            <w:pPr>
              <w:autoSpaceDN w:val="0"/>
              <w:spacing w:line="320" w:lineRule="exact"/>
              <w:jc w:val="left"/>
              <w:textAlignment w:val="center"/>
              <w:rPr>
                <w:rFonts w:ascii="仿宋" w:eastAsia="仿宋" w:hAnsi="仿宋" w:cs="仿宋_GB2312"/>
                <w:color w:val="000000"/>
                <w:sz w:val="28"/>
                <w:szCs w:val="28"/>
              </w:rPr>
            </w:pPr>
            <w:r w:rsidRPr="00833983">
              <w:rPr>
                <w:rFonts w:ascii="仿宋" w:eastAsia="仿宋" w:hAnsi="仿宋" w:cs="仿宋_GB2312" w:hint="eastAsia"/>
                <w:color w:val="000000"/>
                <w:sz w:val="28"/>
                <w:szCs w:val="28"/>
              </w:rPr>
              <w:t>1、工会组织建设：全面完成市总工会下达的组建任务；完善基层工会组织建设工作管理系统，认真做好年报录入等工作；重点打造3-5家工会阵地建设示范点；着力创建省、市模范职工之家（职工小家）2-3家。</w:t>
            </w:r>
          </w:p>
          <w:p w:rsidR="00CB392E" w:rsidRDefault="00CB392E" w:rsidP="00CB392E">
            <w:pPr>
              <w:autoSpaceDN w:val="0"/>
              <w:spacing w:line="320" w:lineRule="exact"/>
              <w:jc w:val="left"/>
              <w:textAlignment w:val="center"/>
              <w:rPr>
                <w:rFonts w:ascii="仿宋" w:eastAsia="仿宋" w:hAnsi="仿宋" w:cs="仿宋_GB2312"/>
                <w:color w:val="000000"/>
                <w:sz w:val="28"/>
                <w:szCs w:val="28"/>
              </w:rPr>
            </w:pPr>
            <w:r w:rsidRPr="00EF22FC">
              <w:rPr>
                <w:rFonts w:ascii="仿宋" w:eastAsia="仿宋" w:hAnsi="仿宋" w:cs="仿宋_GB2312" w:hint="eastAsia"/>
                <w:color w:val="000000"/>
                <w:sz w:val="28"/>
                <w:szCs w:val="28"/>
              </w:rPr>
              <w:t>2、维权保障工作：开展中央专项彩票公益金法律</w:t>
            </w:r>
            <w:r>
              <w:rPr>
                <w:rFonts w:ascii="仿宋" w:eastAsia="仿宋" w:hAnsi="仿宋" w:cs="仿宋_GB2312" w:hint="eastAsia"/>
                <w:color w:val="000000"/>
                <w:sz w:val="28"/>
                <w:szCs w:val="28"/>
              </w:rPr>
              <w:t>援助项目帮扶；加大“五星级”维权帮扶中心规范化建设力度；做好第五期职工医疗宣传，让参保职工及时得到救助，启动第六</w:t>
            </w:r>
            <w:r w:rsidRPr="00EF22FC">
              <w:rPr>
                <w:rFonts w:ascii="仿宋" w:eastAsia="仿宋" w:hAnsi="仿宋" w:cs="仿宋_GB2312" w:hint="eastAsia"/>
                <w:color w:val="000000"/>
                <w:sz w:val="28"/>
                <w:szCs w:val="28"/>
              </w:rPr>
              <w:t>期职工医疗互助提</w:t>
            </w:r>
            <w:proofErr w:type="gramStart"/>
            <w:r w:rsidRPr="00EF22FC">
              <w:rPr>
                <w:rFonts w:ascii="仿宋" w:eastAsia="仿宋" w:hAnsi="仿宋" w:cs="仿宋_GB2312" w:hint="eastAsia"/>
                <w:color w:val="000000"/>
                <w:sz w:val="28"/>
                <w:szCs w:val="28"/>
              </w:rPr>
              <w:t>质扩面</w:t>
            </w:r>
            <w:proofErr w:type="gramEnd"/>
            <w:r w:rsidRPr="00EF22FC">
              <w:rPr>
                <w:rFonts w:ascii="仿宋" w:eastAsia="仿宋" w:hAnsi="仿宋" w:cs="仿宋_GB2312" w:hint="eastAsia"/>
                <w:color w:val="000000"/>
                <w:sz w:val="28"/>
                <w:szCs w:val="28"/>
              </w:rPr>
              <w:t>工作；认真做好“四送”主题活动，打好集中帮扶与季度帮扶“组合拳”；推进“双联”帮扶改革，做好 “双联”办日常工作，年内组织1-2次督查；建立健全困难职工档案，严格管理和使用帮扶资金。</w:t>
            </w:r>
          </w:p>
          <w:p w:rsidR="00CB392E" w:rsidRPr="00EF22FC" w:rsidRDefault="00CB392E" w:rsidP="00CB392E">
            <w:pPr>
              <w:autoSpaceDN w:val="0"/>
              <w:spacing w:line="320" w:lineRule="exact"/>
              <w:jc w:val="left"/>
              <w:textAlignment w:val="center"/>
              <w:rPr>
                <w:rFonts w:ascii="仿宋" w:eastAsia="仿宋" w:hAnsi="仿宋" w:cs="仿宋_GB2312"/>
                <w:color w:val="000000"/>
                <w:sz w:val="28"/>
                <w:szCs w:val="28"/>
              </w:rPr>
            </w:pPr>
            <w:r w:rsidRPr="00EF22FC">
              <w:rPr>
                <w:rFonts w:ascii="仿宋" w:eastAsia="仿宋" w:hAnsi="仿宋" w:cs="仿宋_GB2312" w:hint="eastAsia"/>
                <w:color w:val="000000"/>
                <w:sz w:val="28"/>
                <w:szCs w:val="28"/>
              </w:rPr>
              <w:t>3、经济技术工作：</w:t>
            </w:r>
            <w:r>
              <w:rPr>
                <w:rFonts w:ascii="仿宋" w:eastAsia="仿宋" w:hAnsi="仿宋" w:cs="仿宋_GB2312" w:hint="eastAsia"/>
                <w:color w:val="000000"/>
                <w:sz w:val="28"/>
                <w:szCs w:val="28"/>
              </w:rPr>
              <w:t>大力开展劳动竞赛与巴陵工匠评选活动，助力推进云溪高质量发展</w:t>
            </w:r>
            <w:r w:rsidRPr="00EF22FC">
              <w:rPr>
                <w:rFonts w:ascii="仿宋" w:eastAsia="仿宋" w:hAnsi="仿宋" w:cs="仿宋_GB2312" w:hint="eastAsia"/>
                <w:color w:val="000000"/>
                <w:sz w:val="28"/>
                <w:szCs w:val="28"/>
              </w:rPr>
              <w:t>；积极向省市申报创建“工人先锋号”；组织参与“安康杯”知识竞赛，协助开展安全生产监督检查与安全事故调查处理；创新劳模管理，在“五一”工人阶级宣传月期间，</w:t>
            </w:r>
            <w:r w:rsidRPr="00CB392E">
              <w:rPr>
                <w:rFonts w:ascii="仿宋" w:eastAsia="仿宋" w:hAnsi="仿宋" w:cs="仿宋_GB2312" w:hint="eastAsia"/>
                <w:color w:val="000000"/>
                <w:sz w:val="28"/>
                <w:szCs w:val="28"/>
              </w:rPr>
              <w:t>组织劳模开展相关活动，充分发挥劳模在整治移风易俗倡导新风尚、推进乡村振兴方面的表率作用</w:t>
            </w:r>
            <w:r w:rsidRPr="00EF22FC">
              <w:rPr>
                <w:rFonts w:ascii="仿宋" w:eastAsia="仿宋" w:hAnsi="仿宋" w:cs="仿宋_GB2312" w:hint="eastAsia"/>
                <w:color w:val="000000"/>
                <w:sz w:val="28"/>
                <w:szCs w:val="28"/>
              </w:rPr>
              <w:t>。</w:t>
            </w:r>
          </w:p>
          <w:p w:rsidR="00CB392E" w:rsidRPr="00EF22FC" w:rsidRDefault="00CB392E" w:rsidP="00CB392E">
            <w:pPr>
              <w:autoSpaceDN w:val="0"/>
              <w:spacing w:line="320" w:lineRule="exact"/>
              <w:jc w:val="left"/>
              <w:textAlignment w:val="center"/>
              <w:rPr>
                <w:rFonts w:ascii="仿宋" w:eastAsia="仿宋" w:hAnsi="仿宋" w:cs="仿宋_GB2312"/>
                <w:color w:val="000000"/>
                <w:sz w:val="28"/>
                <w:szCs w:val="28"/>
              </w:rPr>
            </w:pPr>
            <w:r w:rsidRPr="00EF22FC">
              <w:rPr>
                <w:rFonts w:ascii="仿宋" w:eastAsia="仿宋" w:hAnsi="仿宋" w:cs="仿宋_GB2312" w:hint="eastAsia"/>
                <w:color w:val="000000"/>
                <w:sz w:val="28"/>
                <w:szCs w:val="28"/>
              </w:rPr>
              <w:t>4、女工工作：组织开展好“三八”期间系列活动；</w:t>
            </w:r>
            <w:r w:rsidRPr="00CB392E">
              <w:rPr>
                <w:rFonts w:ascii="仿宋" w:eastAsia="仿宋" w:hAnsi="仿宋" w:cs="仿宋_GB2312" w:hint="eastAsia"/>
                <w:color w:val="000000"/>
                <w:sz w:val="28"/>
                <w:szCs w:val="28"/>
              </w:rPr>
              <w:t>开展“最美女工”系列活动，充分发挥女职工心理咨询室作用</w:t>
            </w:r>
            <w:r>
              <w:rPr>
                <w:rFonts w:ascii="仿宋" w:eastAsia="仿宋" w:hAnsi="仿宋" w:cs="仿宋_GB2312" w:hint="eastAsia"/>
                <w:color w:val="000000"/>
                <w:sz w:val="28"/>
                <w:szCs w:val="28"/>
              </w:rPr>
              <w:t>；</w:t>
            </w:r>
            <w:r w:rsidRPr="00EF22FC">
              <w:rPr>
                <w:rFonts w:ascii="仿宋" w:eastAsia="仿宋" w:hAnsi="仿宋" w:cs="仿宋_GB2312" w:hint="eastAsia"/>
                <w:color w:val="000000"/>
                <w:sz w:val="28"/>
                <w:szCs w:val="28"/>
              </w:rPr>
              <w:t>大力开展“芙蓉杯”竞赛活动，打造表彰一批芙蓉标兵岗、</w:t>
            </w:r>
            <w:proofErr w:type="gramStart"/>
            <w:r w:rsidRPr="00EF22FC">
              <w:rPr>
                <w:rFonts w:ascii="仿宋" w:eastAsia="仿宋" w:hAnsi="仿宋" w:cs="仿宋_GB2312" w:hint="eastAsia"/>
                <w:color w:val="000000"/>
                <w:sz w:val="28"/>
                <w:szCs w:val="28"/>
              </w:rPr>
              <w:t>百岗明星</w:t>
            </w:r>
            <w:proofErr w:type="gramEnd"/>
            <w:r w:rsidRPr="00EF22FC">
              <w:rPr>
                <w:rFonts w:ascii="仿宋" w:eastAsia="仿宋" w:hAnsi="仿宋" w:cs="仿宋_GB2312" w:hint="eastAsia"/>
                <w:color w:val="000000"/>
                <w:sz w:val="28"/>
                <w:szCs w:val="28"/>
              </w:rPr>
              <w:t>；关爱困难女职工，确保基层企业女职工专项集体合同签订率和女职工特殊疾病参保率80%以上。</w:t>
            </w:r>
          </w:p>
          <w:p w:rsidR="00CB392E" w:rsidRPr="00EF22FC" w:rsidRDefault="00CB392E" w:rsidP="00CB392E">
            <w:pPr>
              <w:autoSpaceDN w:val="0"/>
              <w:spacing w:line="320" w:lineRule="exact"/>
              <w:jc w:val="left"/>
              <w:textAlignment w:val="center"/>
              <w:rPr>
                <w:rFonts w:ascii="仿宋" w:eastAsia="仿宋" w:hAnsi="仿宋" w:cs="仿宋_GB2312"/>
                <w:color w:val="000000"/>
                <w:sz w:val="28"/>
                <w:szCs w:val="28"/>
              </w:rPr>
            </w:pPr>
            <w:r w:rsidRPr="00EF22FC">
              <w:rPr>
                <w:rFonts w:ascii="仿宋" w:eastAsia="仿宋" w:hAnsi="仿宋" w:cs="仿宋_GB2312" w:hint="eastAsia"/>
                <w:color w:val="000000"/>
                <w:sz w:val="28"/>
                <w:szCs w:val="28"/>
              </w:rPr>
              <w:t>5、民主管理工作：进一步推进企业工资集体协商工作，确保企业工资集体</w:t>
            </w:r>
            <w:proofErr w:type="gramStart"/>
            <w:r w:rsidRPr="00EF22FC">
              <w:rPr>
                <w:rFonts w:ascii="仿宋" w:eastAsia="仿宋" w:hAnsi="仿宋" w:cs="仿宋_GB2312" w:hint="eastAsia"/>
                <w:color w:val="000000"/>
                <w:sz w:val="28"/>
                <w:szCs w:val="28"/>
              </w:rPr>
              <w:t>协商占</w:t>
            </w:r>
            <w:proofErr w:type="gramEnd"/>
            <w:r w:rsidRPr="00EF22FC">
              <w:rPr>
                <w:rFonts w:ascii="仿宋" w:eastAsia="仿宋" w:hAnsi="仿宋" w:cs="仿宋_GB2312" w:hint="eastAsia"/>
                <w:color w:val="000000"/>
                <w:sz w:val="28"/>
                <w:szCs w:val="28"/>
              </w:rPr>
              <w:t>工会建制率的92%以上</w:t>
            </w:r>
            <w:r>
              <w:rPr>
                <w:rFonts w:ascii="仿宋" w:eastAsia="仿宋" w:hAnsi="仿宋" w:cs="仿宋_GB2312" w:hint="eastAsia"/>
                <w:color w:val="000000"/>
                <w:sz w:val="28"/>
                <w:szCs w:val="28"/>
              </w:rPr>
              <w:t>；</w:t>
            </w:r>
            <w:proofErr w:type="gramStart"/>
            <w:r w:rsidRPr="00CB392E">
              <w:rPr>
                <w:rFonts w:ascii="仿宋" w:eastAsia="仿宋" w:hAnsi="仿宋" w:cs="仿宋_GB2312" w:hint="eastAsia"/>
                <w:color w:val="000000"/>
                <w:sz w:val="28"/>
                <w:szCs w:val="28"/>
              </w:rPr>
              <w:t>指导非</w:t>
            </w:r>
            <w:proofErr w:type="gramEnd"/>
            <w:r w:rsidRPr="00CB392E">
              <w:rPr>
                <w:rFonts w:ascii="仿宋" w:eastAsia="仿宋" w:hAnsi="仿宋" w:cs="仿宋_GB2312" w:hint="eastAsia"/>
                <w:color w:val="000000"/>
                <w:sz w:val="28"/>
                <w:szCs w:val="28"/>
              </w:rPr>
              <w:t>公企业加强厂务公开、推进职代会建设，重点指导教育、卫计等行业开好职代会</w:t>
            </w:r>
            <w:r w:rsidRPr="00EF22FC">
              <w:rPr>
                <w:rFonts w:ascii="仿宋" w:eastAsia="仿宋" w:hAnsi="仿宋" w:cs="仿宋_GB2312" w:hint="eastAsia"/>
                <w:color w:val="000000"/>
                <w:sz w:val="28"/>
                <w:szCs w:val="28"/>
              </w:rPr>
              <w:t>。</w:t>
            </w:r>
          </w:p>
          <w:p w:rsidR="00CB392E" w:rsidRPr="00EF22FC" w:rsidRDefault="00CB392E" w:rsidP="00CB392E">
            <w:pPr>
              <w:autoSpaceDN w:val="0"/>
              <w:spacing w:line="320" w:lineRule="exact"/>
              <w:jc w:val="left"/>
              <w:textAlignment w:val="center"/>
              <w:rPr>
                <w:rFonts w:ascii="仿宋" w:eastAsia="仿宋" w:hAnsi="仿宋" w:cs="仿宋_GB2312"/>
                <w:color w:val="000000"/>
                <w:sz w:val="28"/>
                <w:szCs w:val="28"/>
              </w:rPr>
            </w:pPr>
            <w:r w:rsidRPr="00EF22FC">
              <w:rPr>
                <w:rFonts w:ascii="仿宋" w:eastAsia="仿宋" w:hAnsi="仿宋" w:cs="仿宋_GB2312" w:hint="eastAsia"/>
                <w:color w:val="000000"/>
                <w:sz w:val="28"/>
                <w:szCs w:val="28"/>
              </w:rPr>
              <w:t>6、纪组宣传工作：按照纪委工作要点认真做好相应工作；按照组织党建工作要点认真做好相应工作；按照宣传工作要点认真做好相应工作。</w:t>
            </w:r>
          </w:p>
          <w:p w:rsidR="00CB392E" w:rsidRPr="00EF22FC" w:rsidRDefault="00CB392E" w:rsidP="00CB392E">
            <w:pPr>
              <w:autoSpaceDN w:val="0"/>
              <w:spacing w:line="320" w:lineRule="exact"/>
              <w:jc w:val="left"/>
              <w:textAlignment w:val="center"/>
              <w:rPr>
                <w:rFonts w:ascii="仿宋" w:eastAsia="仿宋" w:hAnsi="仿宋" w:cs="仿宋_GB2312"/>
                <w:color w:val="000000"/>
                <w:sz w:val="28"/>
                <w:szCs w:val="28"/>
              </w:rPr>
            </w:pPr>
            <w:r w:rsidRPr="00EF22FC">
              <w:rPr>
                <w:rFonts w:ascii="仿宋" w:eastAsia="仿宋" w:hAnsi="仿宋" w:cs="仿宋_GB2312" w:hint="eastAsia"/>
                <w:color w:val="000000"/>
                <w:sz w:val="28"/>
                <w:szCs w:val="28"/>
              </w:rPr>
              <w:t>7、工会财务经审工作：全面完成市总下达的经费征缴任务；规范工会经费收支管理，年内对各联合、直属工会的经费收缴使用情况进行抽查审计，做到应收尽收，使用规范；</w:t>
            </w:r>
          </w:p>
          <w:p w:rsidR="00CB392E" w:rsidRPr="00EF22FC" w:rsidRDefault="00CB392E" w:rsidP="00CB392E">
            <w:pPr>
              <w:autoSpaceDN w:val="0"/>
              <w:spacing w:line="320" w:lineRule="exact"/>
              <w:jc w:val="left"/>
              <w:textAlignment w:val="center"/>
              <w:rPr>
                <w:rFonts w:ascii="仿宋" w:eastAsia="仿宋" w:hAnsi="仿宋" w:cs="仿宋_GB2312"/>
                <w:color w:val="000000"/>
                <w:sz w:val="28"/>
                <w:szCs w:val="28"/>
              </w:rPr>
            </w:pPr>
            <w:r w:rsidRPr="00EF22FC">
              <w:rPr>
                <w:rFonts w:ascii="仿宋" w:eastAsia="仿宋" w:hAnsi="仿宋" w:cs="仿宋_GB2312" w:hint="eastAsia"/>
                <w:color w:val="000000"/>
                <w:sz w:val="28"/>
                <w:szCs w:val="28"/>
              </w:rPr>
              <w:t>8、工会活动开展：精心组织好全区性职工</w:t>
            </w:r>
            <w:r>
              <w:rPr>
                <w:rFonts w:ascii="仿宋" w:eastAsia="仿宋" w:hAnsi="仿宋" w:cs="仿宋_GB2312" w:hint="eastAsia"/>
                <w:color w:val="000000"/>
                <w:sz w:val="28"/>
                <w:szCs w:val="28"/>
              </w:rPr>
              <w:t>乒乓球</w:t>
            </w:r>
            <w:r w:rsidRPr="00EF22FC">
              <w:rPr>
                <w:rFonts w:ascii="仿宋" w:eastAsia="仿宋" w:hAnsi="仿宋" w:cs="仿宋_GB2312" w:hint="eastAsia"/>
                <w:color w:val="000000"/>
                <w:sz w:val="28"/>
                <w:szCs w:val="28"/>
              </w:rPr>
              <w:t>赛；组织指导各级工会组织开展系列活动，丰富工会干部和职工业余文化生活；</w:t>
            </w:r>
          </w:p>
          <w:p w:rsidR="00CB392E" w:rsidRPr="00EF22FC" w:rsidRDefault="00CB392E" w:rsidP="00CB392E">
            <w:pPr>
              <w:autoSpaceDN w:val="0"/>
              <w:spacing w:line="320" w:lineRule="exact"/>
              <w:jc w:val="left"/>
              <w:textAlignment w:val="center"/>
              <w:rPr>
                <w:rFonts w:ascii="仿宋" w:eastAsia="仿宋" w:hAnsi="仿宋" w:cs="仿宋_GB2312"/>
                <w:color w:val="000000"/>
                <w:sz w:val="28"/>
                <w:szCs w:val="28"/>
              </w:rPr>
            </w:pPr>
            <w:r w:rsidRPr="00EF22FC">
              <w:rPr>
                <w:rFonts w:ascii="仿宋" w:eastAsia="仿宋" w:hAnsi="仿宋" w:cs="仿宋_GB2312" w:hint="eastAsia"/>
                <w:color w:val="000000"/>
                <w:sz w:val="28"/>
                <w:szCs w:val="28"/>
              </w:rPr>
              <w:t>9、</w:t>
            </w:r>
            <w:r>
              <w:rPr>
                <w:rFonts w:ascii="仿宋" w:eastAsia="仿宋" w:hAnsi="仿宋" w:cs="仿宋_GB2312" w:hint="eastAsia"/>
                <w:color w:val="000000"/>
                <w:sz w:val="28"/>
                <w:szCs w:val="28"/>
              </w:rPr>
              <w:t>工会队伍建设：</w:t>
            </w:r>
            <w:r w:rsidRPr="00CB392E">
              <w:rPr>
                <w:rFonts w:ascii="仿宋" w:eastAsia="仿宋" w:hAnsi="仿宋" w:cs="仿宋_GB2312" w:hint="eastAsia"/>
                <w:color w:val="000000"/>
                <w:sz w:val="28"/>
                <w:szCs w:val="28"/>
              </w:rPr>
              <w:t>根据各基层工会组织队伍现状，及时调整配备好工会班子队伍，指导开展工会工作</w:t>
            </w:r>
            <w:r w:rsidRPr="00EF22FC">
              <w:rPr>
                <w:rFonts w:ascii="仿宋" w:eastAsia="仿宋" w:hAnsi="仿宋" w:cs="仿宋_GB2312" w:hint="eastAsia"/>
                <w:color w:val="000000"/>
                <w:sz w:val="28"/>
                <w:szCs w:val="28"/>
              </w:rPr>
              <w:t>。</w:t>
            </w:r>
          </w:p>
          <w:p w:rsidR="00CB392E" w:rsidRPr="0047528D" w:rsidRDefault="00CB392E" w:rsidP="0047528D">
            <w:pPr>
              <w:autoSpaceDN w:val="0"/>
              <w:spacing w:line="320" w:lineRule="exact"/>
              <w:jc w:val="left"/>
              <w:textAlignment w:val="center"/>
              <w:rPr>
                <w:rFonts w:ascii="仿宋" w:eastAsia="仿宋" w:hAnsi="仿宋" w:cs="仿宋_GB2312"/>
                <w:color w:val="000000"/>
                <w:sz w:val="28"/>
                <w:szCs w:val="28"/>
              </w:rPr>
            </w:pPr>
            <w:r w:rsidRPr="00EF22FC">
              <w:rPr>
                <w:rFonts w:ascii="仿宋" w:eastAsia="仿宋" w:hAnsi="仿宋" w:cs="仿宋_GB2312" w:hint="eastAsia"/>
                <w:color w:val="000000"/>
                <w:sz w:val="28"/>
                <w:szCs w:val="28"/>
              </w:rPr>
              <w:t>10、其他工作：</w:t>
            </w:r>
            <w:r w:rsidRPr="00CB392E">
              <w:rPr>
                <w:rFonts w:ascii="仿宋" w:eastAsia="仿宋" w:hAnsi="仿宋" w:cs="仿宋_GB2312" w:hint="eastAsia"/>
                <w:color w:val="000000"/>
                <w:sz w:val="28"/>
                <w:szCs w:val="28"/>
              </w:rPr>
              <w:t>加强机关管理，做好联点村环境整治、家园清洁及</w:t>
            </w:r>
            <w:proofErr w:type="gramStart"/>
            <w:r w:rsidRPr="00CB392E">
              <w:rPr>
                <w:rFonts w:ascii="仿宋" w:eastAsia="仿宋" w:hAnsi="仿宋" w:cs="仿宋_GB2312" w:hint="eastAsia"/>
                <w:color w:val="000000"/>
                <w:sz w:val="28"/>
                <w:szCs w:val="28"/>
              </w:rPr>
              <w:t>精扶贫</w:t>
            </w:r>
            <w:proofErr w:type="gramEnd"/>
            <w:r w:rsidRPr="00CB392E">
              <w:rPr>
                <w:rFonts w:ascii="仿宋" w:eastAsia="仿宋" w:hAnsi="仿宋" w:cs="仿宋_GB2312" w:hint="eastAsia"/>
                <w:color w:val="000000"/>
                <w:sz w:val="28"/>
                <w:szCs w:val="28"/>
              </w:rPr>
              <w:t>等工作，按照上级相关部门要求认真做好综治民调、移风易俗、扫黑除恶、机关内保、文明创建等</w:t>
            </w:r>
            <w:proofErr w:type="gramStart"/>
            <w:r w:rsidRPr="00CB392E">
              <w:rPr>
                <w:rFonts w:ascii="仿宋" w:eastAsia="仿宋" w:hAnsi="仿宋" w:cs="仿宋_GB2312" w:hint="eastAsia"/>
                <w:color w:val="000000"/>
                <w:sz w:val="28"/>
                <w:szCs w:val="28"/>
              </w:rPr>
              <w:t>其他中心</w:t>
            </w:r>
            <w:proofErr w:type="gramEnd"/>
            <w:r w:rsidRPr="00CB392E">
              <w:rPr>
                <w:rFonts w:ascii="仿宋" w:eastAsia="仿宋" w:hAnsi="仿宋" w:cs="仿宋_GB2312" w:hint="eastAsia"/>
                <w:color w:val="000000"/>
                <w:sz w:val="28"/>
                <w:szCs w:val="28"/>
              </w:rPr>
              <w:t>工作</w:t>
            </w:r>
            <w:r w:rsidRPr="00EF22FC">
              <w:rPr>
                <w:rFonts w:ascii="仿宋" w:eastAsia="仿宋" w:hAnsi="仿宋" w:cs="仿宋_GB2312" w:hint="eastAsia"/>
                <w:color w:val="000000"/>
                <w:sz w:val="28"/>
                <w:szCs w:val="28"/>
              </w:rPr>
              <w:t xml:space="preserve">。  </w:t>
            </w:r>
          </w:p>
        </w:tc>
      </w:tr>
      <w:tr w:rsidR="0057184B" w:rsidTr="009010AC">
        <w:trPr>
          <w:trHeight w:val="2260"/>
          <w:jc w:val="center"/>
        </w:trPr>
        <w:tc>
          <w:tcPr>
            <w:tcW w:w="1654"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3A5415" w:rsidRPr="0038566E" w:rsidRDefault="003A5415" w:rsidP="003A5415">
            <w:pPr>
              <w:autoSpaceDN w:val="0"/>
              <w:spacing w:line="320" w:lineRule="exact"/>
              <w:jc w:val="left"/>
              <w:textAlignment w:val="center"/>
              <w:rPr>
                <w:rFonts w:ascii="仿宋" w:eastAsia="仿宋" w:hAnsi="仿宋" w:cs="仿宋_GB2312"/>
                <w:color w:val="000000"/>
                <w:sz w:val="28"/>
                <w:szCs w:val="28"/>
              </w:rPr>
            </w:pPr>
            <w:r w:rsidRPr="0038566E">
              <w:rPr>
                <w:rFonts w:ascii="仿宋" w:eastAsia="仿宋" w:hAnsi="仿宋" w:cs="仿宋_GB2312" w:hint="eastAsia"/>
                <w:color w:val="000000"/>
                <w:sz w:val="28"/>
                <w:szCs w:val="28"/>
              </w:rPr>
              <w:t>1、</w:t>
            </w:r>
            <w:r w:rsidRPr="0038566E">
              <w:rPr>
                <w:rFonts w:ascii="仿宋" w:eastAsia="仿宋" w:hAnsi="仿宋" w:hint="eastAsia"/>
                <w:sz w:val="28"/>
                <w:szCs w:val="28"/>
              </w:rPr>
              <w:t>维权服务更加有力。</w:t>
            </w:r>
          </w:p>
          <w:p w:rsidR="003A5415" w:rsidRPr="0038566E" w:rsidRDefault="003A5415" w:rsidP="003A5415">
            <w:pPr>
              <w:autoSpaceDN w:val="0"/>
              <w:spacing w:line="320" w:lineRule="exact"/>
              <w:jc w:val="left"/>
              <w:textAlignment w:val="center"/>
              <w:rPr>
                <w:rFonts w:ascii="仿宋" w:eastAsia="仿宋" w:hAnsi="仿宋" w:cs="仿宋_GB2312"/>
                <w:color w:val="000000"/>
                <w:sz w:val="28"/>
                <w:szCs w:val="28"/>
              </w:rPr>
            </w:pPr>
            <w:r w:rsidRPr="0038566E">
              <w:rPr>
                <w:rFonts w:ascii="仿宋" w:eastAsia="仿宋" w:hAnsi="仿宋" w:cs="仿宋_GB2312" w:hint="eastAsia"/>
                <w:color w:val="000000"/>
                <w:sz w:val="28"/>
                <w:szCs w:val="28"/>
              </w:rPr>
              <w:t>2、</w:t>
            </w:r>
            <w:r w:rsidRPr="0038566E">
              <w:rPr>
                <w:rFonts w:ascii="仿宋" w:eastAsia="仿宋" w:hAnsi="仿宋" w:hint="eastAsia"/>
                <w:sz w:val="28"/>
                <w:szCs w:val="28"/>
              </w:rPr>
              <w:t>扶贫帮困更加有为。</w:t>
            </w:r>
          </w:p>
          <w:p w:rsidR="003A5415" w:rsidRPr="0038566E" w:rsidRDefault="003A5415" w:rsidP="003A5415">
            <w:pPr>
              <w:autoSpaceDN w:val="0"/>
              <w:spacing w:line="320" w:lineRule="exact"/>
              <w:jc w:val="left"/>
              <w:textAlignment w:val="center"/>
              <w:rPr>
                <w:rFonts w:ascii="仿宋" w:eastAsia="仿宋" w:hAnsi="仿宋" w:cs="仿宋_GB2312"/>
                <w:color w:val="000000"/>
                <w:sz w:val="28"/>
                <w:szCs w:val="28"/>
              </w:rPr>
            </w:pPr>
            <w:r w:rsidRPr="0038566E">
              <w:rPr>
                <w:rFonts w:ascii="仿宋" w:eastAsia="仿宋" w:hAnsi="仿宋" w:cs="仿宋_GB2312" w:hint="eastAsia"/>
                <w:color w:val="000000"/>
                <w:sz w:val="28"/>
                <w:szCs w:val="28"/>
              </w:rPr>
              <w:t>3、</w:t>
            </w:r>
            <w:r w:rsidRPr="0038566E">
              <w:rPr>
                <w:rFonts w:ascii="仿宋" w:eastAsia="仿宋" w:hAnsi="仿宋" w:hint="eastAsia"/>
                <w:sz w:val="28"/>
                <w:szCs w:val="28"/>
              </w:rPr>
              <w:t>基层组织更加有</w:t>
            </w:r>
            <w:proofErr w:type="gramStart"/>
            <w:r w:rsidRPr="0038566E">
              <w:rPr>
                <w:rFonts w:ascii="仿宋" w:eastAsia="仿宋" w:hAnsi="仿宋" w:hint="eastAsia"/>
                <w:sz w:val="28"/>
                <w:szCs w:val="28"/>
              </w:rPr>
              <w:t>范</w:t>
            </w:r>
            <w:proofErr w:type="gramEnd"/>
            <w:r w:rsidRPr="0038566E">
              <w:rPr>
                <w:rFonts w:ascii="仿宋" w:eastAsia="仿宋" w:hAnsi="仿宋" w:hint="eastAsia"/>
                <w:sz w:val="28"/>
                <w:szCs w:val="28"/>
              </w:rPr>
              <w:t>。</w:t>
            </w:r>
          </w:p>
          <w:p w:rsidR="003A5415" w:rsidRPr="0038566E" w:rsidRDefault="003A5415" w:rsidP="003A5415">
            <w:pPr>
              <w:autoSpaceDN w:val="0"/>
              <w:spacing w:line="320" w:lineRule="exact"/>
              <w:jc w:val="left"/>
              <w:textAlignment w:val="center"/>
              <w:rPr>
                <w:rFonts w:ascii="仿宋" w:eastAsia="仿宋" w:hAnsi="仿宋" w:cs="仿宋_GB2312"/>
                <w:color w:val="000000"/>
                <w:sz w:val="28"/>
                <w:szCs w:val="28"/>
              </w:rPr>
            </w:pPr>
            <w:r w:rsidRPr="0038566E">
              <w:rPr>
                <w:rFonts w:ascii="仿宋" w:eastAsia="仿宋" w:hAnsi="仿宋" w:cs="仿宋_GB2312" w:hint="eastAsia"/>
                <w:color w:val="000000"/>
                <w:sz w:val="28"/>
                <w:szCs w:val="28"/>
              </w:rPr>
              <w:t>4、</w:t>
            </w:r>
            <w:r w:rsidRPr="0038566E">
              <w:rPr>
                <w:rFonts w:ascii="仿宋" w:eastAsia="仿宋" w:hAnsi="仿宋" w:hint="eastAsia"/>
                <w:sz w:val="28"/>
                <w:szCs w:val="28"/>
              </w:rPr>
              <w:t>素质提升更加有效。</w:t>
            </w:r>
          </w:p>
          <w:p w:rsidR="003A5415" w:rsidRPr="0038566E" w:rsidRDefault="003A5415" w:rsidP="003A5415">
            <w:pPr>
              <w:autoSpaceDN w:val="0"/>
              <w:spacing w:line="320" w:lineRule="exact"/>
              <w:jc w:val="left"/>
              <w:textAlignment w:val="center"/>
              <w:rPr>
                <w:rFonts w:ascii="仿宋" w:eastAsia="仿宋" w:hAnsi="仿宋" w:cs="仿宋_GB2312"/>
                <w:color w:val="000000"/>
                <w:sz w:val="28"/>
                <w:szCs w:val="28"/>
              </w:rPr>
            </w:pPr>
            <w:r w:rsidRPr="0038566E">
              <w:rPr>
                <w:rFonts w:ascii="仿宋" w:eastAsia="仿宋" w:hAnsi="仿宋" w:cs="仿宋_GB2312" w:hint="eastAsia"/>
                <w:color w:val="000000"/>
                <w:sz w:val="28"/>
                <w:szCs w:val="28"/>
              </w:rPr>
              <w:t>5、</w:t>
            </w:r>
            <w:r w:rsidRPr="0038566E">
              <w:rPr>
                <w:rFonts w:ascii="仿宋" w:eastAsia="仿宋" w:hAnsi="仿宋" w:hint="eastAsia"/>
                <w:sz w:val="28"/>
                <w:szCs w:val="28"/>
              </w:rPr>
              <w:t>文体活动更加有势。</w:t>
            </w:r>
          </w:p>
          <w:p w:rsidR="003A5415" w:rsidRPr="0038566E" w:rsidRDefault="003A5415" w:rsidP="003A5415">
            <w:pPr>
              <w:autoSpaceDN w:val="0"/>
              <w:spacing w:line="320" w:lineRule="exact"/>
              <w:jc w:val="left"/>
              <w:textAlignment w:val="center"/>
              <w:rPr>
                <w:rFonts w:ascii="仿宋" w:eastAsia="仿宋" w:hAnsi="仿宋" w:cs="仿宋_GB2312"/>
                <w:color w:val="000000"/>
                <w:sz w:val="28"/>
                <w:szCs w:val="28"/>
              </w:rPr>
            </w:pPr>
            <w:r w:rsidRPr="0038566E">
              <w:rPr>
                <w:rFonts w:ascii="仿宋" w:eastAsia="仿宋" w:hAnsi="仿宋" w:cs="仿宋_GB2312" w:hint="eastAsia"/>
                <w:color w:val="000000"/>
                <w:sz w:val="28"/>
                <w:szCs w:val="28"/>
              </w:rPr>
              <w:t>6、</w:t>
            </w:r>
            <w:r w:rsidRPr="0038566E">
              <w:rPr>
                <w:rFonts w:ascii="仿宋" w:eastAsia="仿宋" w:hAnsi="仿宋" w:hint="eastAsia"/>
                <w:sz w:val="28"/>
                <w:szCs w:val="28"/>
              </w:rPr>
              <w:t>改革创新更加有成。</w:t>
            </w:r>
          </w:p>
          <w:p w:rsidR="0057184B" w:rsidRPr="003A5415" w:rsidRDefault="0057184B" w:rsidP="0047528D">
            <w:pPr>
              <w:autoSpaceDN w:val="0"/>
              <w:spacing w:line="320" w:lineRule="exact"/>
              <w:jc w:val="left"/>
              <w:textAlignment w:val="center"/>
              <w:rPr>
                <w:rFonts w:ascii="仿宋_GB2312" w:eastAsia="仿宋_GB2312" w:hAnsi="仿宋_GB2312" w:cs="仿宋_GB2312"/>
                <w:color w:val="000000"/>
                <w:sz w:val="24"/>
              </w:rPr>
            </w:pPr>
          </w:p>
        </w:tc>
      </w:tr>
      <w:tr w:rsidR="0057184B" w:rsidTr="009010AC">
        <w:trPr>
          <w:trHeight w:val="567"/>
          <w:jc w:val="center"/>
        </w:trPr>
        <w:tc>
          <w:tcPr>
            <w:tcW w:w="9800" w:type="dxa"/>
            <w:gridSpan w:val="1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57184B" w:rsidTr="009010AC">
        <w:trPr>
          <w:trHeight w:val="567"/>
          <w:jc w:val="center"/>
        </w:trPr>
        <w:tc>
          <w:tcPr>
            <w:tcW w:w="9800" w:type="dxa"/>
            <w:gridSpan w:val="1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57184B" w:rsidTr="009010AC">
        <w:trPr>
          <w:trHeight w:val="567"/>
          <w:jc w:val="center"/>
        </w:trPr>
        <w:tc>
          <w:tcPr>
            <w:tcW w:w="1700" w:type="dxa"/>
            <w:gridSpan w:val="3"/>
            <w:vMerge w:val="restart"/>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57184B" w:rsidTr="009010AC">
        <w:trPr>
          <w:trHeight w:val="1014"/>
          <w:jc w:val="center"/>
        </w:trPr>
        <w:tc>
          <w:tcPr>
            <w:tcW w:w="1700" w:type="dxa"/>
            <w:gridSpan w:val="3"/>
            <w:vMerge/>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57184B" w:rsidTr="009010AC">
        <w:trPr>
          <w:trHeight w:val="772"/>
          <w:jc w:val="center"/>
        </w:trPr>
        <w:tc>
          <w:tcPr>
            <w:tcW w:w="1700" w:type="dxa"/>
            <w:gridSpan w:val="3"/>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57184B"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270.68</w:t>
            </w:r>
          </w:p>
        </w:tc>
        <w:tc>
          <w:tcPr>
            <w:tcW w:w="1355" w:type="dxa"/>
            <w:gridSpan w:val="2"/>
            <w:tcBorders>
              <w:left w:val="single" w:sz="4" w:space="0" w:color="auto"/>
            </w:tcBorders>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57184B"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270.68</w:t>
            </w:r>
          </w:p>
        </w:tc>
        <w:tc>
          <w:tcPr>
            <w:tcW w:w="1705" w:type="dxa"/>
            <w:gridSpan w:val="2"/>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r>
      <w:tr w:rsidR="0057184B" w:rsidTr="009010AC">
        <w:trPr>
          <w:trHeight w:val="567"/>
          <w:jc w:val="center"/>
        </w:trPr>
        <w:tc>
          <w:tcPr>
            <w:tcW w:w="1700" w:type="dxa"/>
            <w:gridSpan w:val="3"/>
            <w:vAlign w:val="center"/>
          </w:tcPr>
          <w:p w:rsidR="0057184B" w:rsidRDefault="0057184B" w:rsidP="0047528D">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57184B"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270.68</w:t>
            </w:r>
          </w:p>
        </w:tc>
        <w:tc>
          <w:tcPr>
            <w:tcW w:w="1355" w:type="dxa"/>
            <w:gridSpan w:val="2"/>
            <w:tcBorders>
              <w:left w:val="single" w:sz="4" w:space="0" w:color="auto"/>
            </w:tcBorders>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57184B"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270.68</w:t>
            </w:r>
          </w:p>
        </w:tc>
        <w:tc>
          <w:tcPr>
            <w:tcW w:w="1705" w:type="dxa"/>
            <w:gridSpan w:val="2"/>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r>
      <w:tr w:rsidR="0057184B" w:rsidTr="009010AC">
        <w:trPr>
          <w:trHeight w:val="567"/>
          <w:jc w:val="center"/>
        </w:trPr>
        <w:tc>
          <w:tcPr>
            <w:tcW w:w="1700" w:type="dxa"/>
            <w:gridSpan w:val="3"/>
            <w:vAlign w:val="center"/>
          </w:tcPr>
          <w:p w:rsidR="0057184B" w:rsidRDefault="0057184B" w:rsidP="0047528D">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r>
      <w:tr w:rsidR="0057184B" w:rsidTr="009010AC">
        <w:trPr>
          <w:trHeight w:val="567"/>
          <w:jc w:val="center"/>
        </w:trPr>
        <w:tc>
          <w:tcPr>
            <w:tcW w:w="1700" w:type="dxa"/>
            <w:gridSpan w:val="3"/>
            <w:vAlign w:val="center"/>
          </w:tcPr>
          <w:p w:rsidR="0057184B" w:rsidRDefault="0057184B" w:rsidP="0047528D">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tc>
      </w:tr>
      <w:tr w:rsidR="0057184B" w:rsidTr="009010AC">
        <w:trPr>
          <w:trHeight w:val="624"/>
          <w:jc w:val="center"/>
        </w:trPr>
        <w:tc>
          <w:tcPr>
            <w:tcW w:w="9800" w:type="dxa"/>
            <w:gridSpan w:val="1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57184B" w:rsidTr="009010AC">
        <w:trPr>
          <w:trHeight w:val="624"/>
          <w:jc w:val="center"/>
        </w:trPr>
        <w:tc>
          <w:tcPr>
            <w:tcW w:w="1700" w:type="dxa"/>
            <w:gridSpan w:val="3"/>
            <w:vMerge w:val="restart"/>
            <w:vAlign w:val="center"/>
          </w:tcPr>
          <w:p w:rsidR="0057184B" w:rsidRDefault="0057184B" w:rsidP="0047528D">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57184B" w:rsidTr="009010AC">
        <w:trPr>
          <w:trHeight w:val="624"/>
          <w:jc w:val="center"/>
        </w:trPr>
        <w:tc>
          <w:tcPr>
            <w:tcW w:w="1700" w:type="dxa"/>
            <w:gridSpan w:val="3"/>
            <w:vMerge/>
            <w:vAlign w:val="center"/>
          </w:tcPr>
          <w:p w:rsidR="0057184B" w:rsidRDefault="0057184B" w:rsidP="0047528D">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57184B" w:rsidTr="009010AC">
        <w:trPr>
          <w:trHeight w:val="624"/>
          <w:jc w:val="center"/>
        </w:trPr>
        <w:tc>
          <w:tcPr>
            <w:tcW w:w="1700" w:type="dxa"/>
            <w:gridSpan w:val="3"/>
            <w:vMerge/>
            <w:vAlign w:val="center"/>
          </w:tcPr>
          <w:p w:rsidR="0057184B" w:rsidRDefault="0057184B" w:rsidP="0047528D">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877"/>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270.68</w:t>
            </w:r>
          </w:p>
        </w:tc>
        <w:tc>
          <w:tcPr>
            <w:tcW w:w="1355" w:type="dxa"/>
            <w:gridSpan w:val="2"/>
            <w:tcBorders>
              <w:lef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270.68</w:t>
            </w:r>
          </w:p>
        </w:tc>
        <w:tc>
          <w:tcPr>
            <w:tcW w:w="1080" w:type="dxa"/>
            <w:gridSpan w:val="2"/>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205.33</w:t>
            </w:r>
          </w:p>
        </w:tc>
        <w:tc>
          <w:tcPr>
            <w:tcW w:w="2160" w:type="dxa"/>
            <w:gridSpan w:val="4"/>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65.35</w:t>
            </w:r>
          </w:p>
        </w:tc>
        <w:tc>
          <w:tcPr>
            <w:tcW w:w="1080" w:type="dxa"/>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270.68</w:t>
            </w:r>
          </w:p>
        </w:tc>
        <w:tc>
          <w:tcPr>
            <w:tcW w:w="1355" w:type="dxa"/>
            <w:gridSpan w:val="2"/>
            <w:tcBorders>
              <w:lef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270.68</w:t>
            </w:r>
          </w:p>
        </w:tc>
        <w:tc>
          <w:tcPr>
            <w:tcW w:w="1080" w:type="dxa"/>
            <w:gridSpan w:val="2"/>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205.33</w:t>
            </w:r>
          </w:p>
        </w:tc>
        <w:tc>
          <w:tcPr>
            <w:tcW w:w="2160" w:type="dxa"/>
            <w:gridSpan w:val="4"/>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65.35</w:t>
            </w:r>
          </w:p>
        </w:tc>
        <w:tc>
          <w:tcPr>
            <w:tcW w:w="1080" w:type="dxa"/>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Merge w:val="restart"/>
            <w:vAlign w:val="center"/>
          </w:tcPr>
          <w:p w:rsidR="0057184B" w:rsidRDefault="0057184B" w:rsidP="0047528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57184B" w:rsidTr="009010AC">
        <w:trPr>
          <w:trHeight w:val="624"/>
          <w:jc w:val="center"/>
        </w:trPr>
        <w:tc>
          <w:tcPr>
            <w:tcW w:w="1700" w:type="dxa"/>
            <w:gridSpan w:val="3"/>
            <w:vMerge/>
            <w:vAlign w:val="center"/>
          </w:tcPr>
          <w:p w:rsidR="0057184B" w:rsidRDefault="0057184B" w:rsidP="0047528D">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57184B" w:rsidTr="009010AC">
        <w:trPr>
          <w:trHeight w:val="858"/>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10.48</w:t>
            </w:r>
          </w:p>
        </w:tc>
        <w:tc>
          <w:tcPr>
            <w:tcW w:w="1355" w:type="dxa"/>
            <w:gridSpan w:val="2"/>
            <w:tcBorders>
              <w:lef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10.48</w:t>
            </w:r>
          </w:p>
        </w:tc>
        <w:tc>
          <w:tcPr>
            <w:tcW w:w="1080"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10.48</w:t>
            </w:r>
          </w:p>
        </w:tc>
        <w:tc>
          <w:tcPr>
            <w:tcW w:w="1355" w:type="dxa"/>
            <w:gridSpan w:val="2"/>
            <w:tcBorders>
              <w:lef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10.48</w:t>
            </w:r>
          </w:p>
        </w:tc>
        <w:tc>
          <w:tcPr>
            <w:tcW w:w="1080"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Merge w:val="restart"/>
            <w:vAlign w:val="center"/>
          </w:tcPr>
          <w:p w:rsidR="0057184B" w:rsidRDefault="0057184B" w:rsidP="0047528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57184B" w:rsidTr="009010AC">
        <w:trPr>
          <w:trHeight w:val="624"/>
          <w:jc w:val="center"/>
        </w:trPr>
        <w:tc>
          <w:tcPr>
            <w:tcW w:w="1700" w:type="dxa"/>
            <w:gridSpan w:val="3"/>
            <w:vMerge/>
            <w:vAlign w:val="center"/>
          </w:tcPr>
          <w:p w:rsidR="0057184B" w:rsidRDefault="0057184B" w:rsidP="0047528D">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855"/>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76.35</w:t>
            </w:r>
          </w:p>
        </w:tc>
        <w:tc>
          <w:tcPr>
            <w:tcW w:w="2435" w:type="dxa"/>
            <w:gridSpan w:val="4"/>
            <w:tcBorders>
              <w:lef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76.35</w:t>
            </w:r>
          </w:p>
        </w:tc>
        <w:tc>
          <w:tcPr>
            <w:tcW w:w="3644" w:type="dxa"/>
            <w:gridSpan w:val="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76.35</w:t>
            </w:r>
          </w:p>
        </w:tc>
        <w:tc>
          <w:tcPr>
            <w:tcW w:w="2435" w:type="dxa"/>
            <w:gridSpan w:val="4"/>
            <w:tcBorders>
              <w:left w:val="single" w:sz="4" w:space="0" w:color="auto"/>
            </w:tcBorders>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76.35</w:t>
            </w:r>
          </w:p>
        </w:tc>
        <w:tc>
          <w:tcPr>
            <w:tcW w:w="3644" w:type="dxa"/>
            <w:gridSpan w:val="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24"/>
          <w:jc w:val="center"/>
        </w:trPr>
        <w:tc>
          <w:tcPr>
            <w:tcW w:w="1700" w:type="dxa"/>
            <w:gridSpan w:val="3"/>
            <w:vAlign w:val="center"/>
          </w:tcPr>
          <w:p w:rsidR="0057184B" w:rsidRDefault="0057184B" w:rsidP="0047528D">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567"/>
          <w:jc w:val="center"/>
        </w:trPr>
        <w:tc>
          <w:tcPr>
            <w:tcW w:w="9800" w:type="dxa"/>
            <w:gridSpan w:val="1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57184B" w:rsidTr="009010AC">
        <w:trPr>
          <w:trHeight w:val="567"/>
          <w:jc w:val="center"/>
        </w:trPr>
        <w:tc>
          <w:tcPr>
            <w:tcW w:w="1441" w:type="dxa"/>
            <w:vMerge w:val="restart"/>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57184B" w:rsidTr="009010AC">
        <w:trPr>
          <w:trHeight w:val="1172"/>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3774" w:type="dxa"/>
            <w:gridSpan w:val="7"/>
            <w:vAlign w:val="center"/>
          </w:tcPr>
          <w:p w:rsidR="0047528D"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目标1：工会组织建设</w:t>
            </w:r>
          </w:p>
          <w:p w:rsidR="0047528D"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目标2：维权保障工作</w:t>
            </w:r>
          </w:p>
          <w:p w:rsidR="0047528D"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目标3：经济技术工作</w:t>
            </w:r>
          </w:p>
          <w:p w:rsidR="0047528D"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目标4：女工工作</w:t>
            </w:r>
          </w:p>
          <w:p w:rsidR="0047528D"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目标5：民主管理工作</w:t>
            </w:r>
          </w:p>
          <w:p w:rsidR="0047528D"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目标6：财务经审工作</w:t>
            </w:r>
          </w:p>
          <w:p w:rsidR="0057184B"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目标7：工会活动开展</w:t>
            </w:r>
          </w:p>
          <w:p w:rsidR="0047528D" w:rsidRDefault="0047528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目标8：工会队伍建设。</w:t>
            </w:r>
          </w:p>
        </w:tc>
        <w:tc>
          <w:tcPr>
            <w:tcW w:w="4585" w:type="dxa"/>
            <w:gridSpan w:val="9"/>
            <w:vAlign w:val="center"/>
          </w:tcPr>
          <w:p w:rsidR="0057184B" w:rsidRDefault="0047528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完成预期目标</w:t>
            </w:r>
          </w:p>
        </w:tc>
      </w:tr>
      <w:tr w:rsidR="0057184B" w:rsidTr="009010AC">
        <w:trPr>
          <w:trHeight w:val="567"/>
          <w:jc w:val="center"/>
        </w:trPr>
        <w:tc>
          <w:tcPr>
            <w:tcW w:w="1441" w:type="dxa"/>
            <w:vMerge w:val="restart"/>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9010AC" w:rsidTr="009010AC">
        <w:trPr>
          <w:trHeight w:val="454"/>
          <w:jc w:val="center"/>
        </w:trPr>
        <w:tc>
          <w:tcPr>
            <w:tcW w:w="1441" w:type="dxa"/>
            <w:vMerge/>
            <w:vAlign w:val="center"/>
          </w:tcPr>
          <w:p w:rsidR="009010AC" w:rsidRDefault="009010AC" w:rsidP="0047528D">
            <w:pPr>
              <w:spacing w:line="320" w:lineRule="exact"/>
              <w:rPr>
                <w:rFonts w:ascii="仿宋_GB2312" w:eastAsia="仿宋_GB2312" w:hAnsi="仿宋_GB2312" w:cs="仿宋_GB2312"/>
                <w:sz w:val="24"/>
              </w:rPr>
            </w:pPr>
          </w:p>
        </w:tc>
        <w:tc>
          <w:tcPr>
            <w:tcW w:w="1549" w:type="dxa"/>
            <w:gridSpan w:val="4"/>
            <w:vMerge w:val="restart"/>
            <w:vAlign w:val="center"/>
          </w:tcPr>
          <w:p w:rsidR="009010AC" w:rsidRDefault="009010AC"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9010AC" w:rsidRDefault="009010AC"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9010AC" w:rsidRDefault="009010AC"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9010AC" w:rsidRDefault="009010AC" w:rsidP="009010A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9010AC">
              <w:rPr>
                <w:rFonts w:ascii="仿宋_GB2312" w:eastAsia="仿宋_GB2312" w:hAnsi="仿宋_GB2312" w:cs="仿宋_GB2312" w:hint="eastAsia"/>
                <w:color w:val="000000"/>
                <w:szCs w:val="21"/>
              </w:rPr>
              <w:t>全面完成市总工会下达的组建任务；完善基层工会组织建设工作管理系统，认真做好年报录入等工作</w:t>
            </w:r>
            <w:r>
              <w:rPr>
                <w:rFonts w:ascii="仿宋_GB2312" w:eastAsia="仿宋_GB2312" w:hAnsi="仿宋_GB2312" w:cs="仿宋_GB2312" w:hint="eastAsia"/>
                <w:color w:val="000000"/>
                <w:szCs w:val="21"/>
              </w:rPr>
              <w:t>。</w:t>
            </w:r>
          </w:p>
        </w:tc>
        <w:tc>
          <w:tcPr>
            <w:tcW w:w="2684" w:type="dxa"/>
            <w:gridSpan w:val="6"/>
            <w:vAlign w:val="center"/>
          </w:tcPr>
          <w:p w:rsidR="009010AC" w:rsidRDefault="009010AC"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9010AC" w:rsidTr="009010AC">
        <w:trPr>
          <w:trHeight w:val="454"/>
          <w:jc w:val="center"/>
        </w:trPr>
        <w:tc>
          <w:tcPr>
            <w:tcW w:w="1441" w:type="dxa"/>
            <w:vMerge/>
            <w:vAlign w:val="center"/>
          </w:tcPr>
          <w:p w:rsidR="009010AC" w:rsidRDefault="009010AC" w:rsidP="0047528D">
            <w:pPr>
              <w:spacing w:line="320" w:lineRule="exact"/>
              <w:rPr>
                <w:rFonts w:ascii="仿宋_GB2312" w:eastAsia="仿宋_GB2312" w:hAnsi="仿宋_GB2312" w:cs="仿宋_GB2312"/>
                <w:sz w:val="24"/>
              </w:rPr>
            </w:pPr>
          </w:p>
        </w:tc>
        <w:tc>
          <w:tcPr>
            <w:tcW w:w="1549" w:type="dxa"/>
            <w:gridSpan w:val="4"/>
            <w:vMerge/>
            <w:vAlign w:val="center"/>
          </w:tcPr>
          <w:p w:rsidR="009010AC" w:rsidRDefault="009010AC"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9010AC" w:rsidRDefault="009010AC" w:rsidP="0047528D">
            <w:pPr>
              <w:spacing w:line="320" w:lineRule="exact"/>
              <w:rPr>
                <w:rFonts w:ascii="仿宋_GB2312" w:eastAsia="仿宋_GB2312" w:hAnsi="仿宋_GB2312" w:cs="仿宋_GB2312"/>
                <w:sz w:val="24"/>
              </w:rPr>
            </w:pPr>
          </w:p>
        </w:tc>
        <w:tc>
          <w:tcPr>
            <w:tcW w:w="2709" w:type="dxa"/>
            <w:gridSpan w:val="4"/>
            <w:vAlign w:val="center"/>
          </w:tcPr>
          <w:p w:rsidR="009010AC" w:rsidRDefault="009010AC"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5B6084">
              <w:rPr>
                <w:rFonts w:ascii="仿宋_GB2312" w:eastAsia="仿宋_GB2312" w:hAnsi="仿宋_GB2312" w:cs="仿宋_GB2312" w:hint="eastAsia"/>
                <w:color w:val="000000"/>
                <w:szCs w:val="21"/>
              </w:rPr>
              <w:t>开展中央专项彩票公益金法律</w:t>
            </w:r>
            <w:r>
              <w:rPr>
                <w:rFonts w:ascii="仿宋_GB2312" w:eastAsia="仿宋_GB2312" w:hAnsi="仿宋_GB2312" w:cs="仿宋_GB2312" w:hint="eastAsia"/>
                <w:color w:val="000000"/>
                <w:szCs w:val="21"/>
              </w:rPr>
              <w:t>援助项目帮扶；加大“五星级”维权帮扶中心规范化建设力度；做好第五期职工医疗宣传，让参保职工及时得到救助，启动第六</w:t>
            </w:r>
            <w:r w:rsidRPr="005B6084">
              <w:rPr>
                <w:rFonts w:ascii="仿宋_GB2312" w:eastAsia="仿宋_GB2312" w:hAnsi="仿宋_GB2312" w:cs="仿宋_GB2312" w:hint="eastAsia"/>
                <w:color w:val="000000"/>
                <w:szCs w:val="21"/>
              </w:rPr>
              <w:t>期职工医疗互助提</w:t>
            </w:r>
            <w:proofErr w:type="gramStart"/>
            <w:r w:rsidRPr="005B6084">
              <w:rPr>
                <w:rFonts w:ascii="仿宋_GB2312" w:eastAsia="仿宋_GB2312" w:hAnsi="仿宋_GB2312" w:cs="仿宋_GB2312" w:hint="eastAsia"/>
                <w:color w:val="000000"/>
                <w:szCs w:val="21"/>
              </w:rPr>
              <w:t>质扩面</w:t>
            </w:r>
            <w:proofErr w:type="gramEnd"/>
            <w:r w:rsidRPr="005B6084">
              <w:rPr>
                <w:rFonts w:ascii="仿宋_GB2312" w:eastAsia="仿宋_GB2312" w:hAnsi="仿宋_GB2312" w:cs="仿宋_GB2312" w:hint="eastAsia"/>
                <w:color w:val="000000"/>
                <w:szCs w:val="21"/>
              </w:rPr>
              <w:t>工作；认真做好“四送”主题活动，打好集中帮扶与季度帮扶“组合拳”；</w:t>
            </w:r>
          </w:p>
        </w:tc>
        <w:tc>
          <w:tcPr>
            <w:tcW w:w="2684" w:type="dxa"/>
            <w:gridSpan w:val="6"/>
            <w:vAlign w:val="center"/>
          </w:tcPr>
          <w:p w:rsidR="009010AC" w:rsidRDefault="009010AC"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9010AC" w:rsidTr="009010AC">
        <w:trPr>
          <w:trHeight w:val="454"/>
          <w:jc w:val="center"/>
        </w:trPr>
        <w:tc>
          <w:tcPr>
            <w:tcW w:w="1441" w:type="dxa"/>
            <w:vMerge/>
            <w:vAlign w:val="center"/>
          </w:tcPr>
          <w:p w:rsidR="009010AC" w:rsidRDefault="009010AC" w:rsidP="0047528D">
            <w:pPr>
              <w:spacing w:line="320" w:lineRule="exact"/>
              <w:rPr>
                <w:rFonts w:ascii="仿宋_GB2312" w:eastAsia="仿宋_GB2312" w:hAnsi="仿宋_GB2312" w:cs="仿宋_GB2312"/>
                <w:sz w:val="24"/>
              </w:rPr>
            </w:pPr>
          </w:p>
        </w:tc>
        <w:tc>
          <w:tcPr>
            <w:tcW w:w="1549" w:type="dxa"/>
            <w:gridSpan w:val="4"/>
            <w:vMerge/>
            <w:vAlign w:val="center"/>
          </w:tcPr>
          <w:p w:rsidR="009010AC" w:rsidRDefault="009010AC"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9010AC" w:rsidRDefault="009010AC" w:rsidP="0047528D">
            <w:pPr>
              <w:spacing w:line="320" w:lineRule="exact"/>
              <w:rPr>
                <w:rFonts w:ascii="仿宋_GB2312" w:eastAsia="仿宋_GB2312" w:hAnsi="仿宋_GB2312" w:cs="仿宋_GB2312"/>
                <w:sz w:val="24"/>
              </w:rPr>
            </w:pPr>
          </w:p>
        </w:tc>
        <w:tc>
          <w:tcPr>
            <w:tcW w:w="2709" w:type="dxa"/>
            <w:gridSpan w:val="4"/>
            <w:vAlign w:val="center"/>
          </w:tcPr>
          <w:p w:rsidR="009010AC" w:rsidRPr="009010AC" w:rsidRDefault="009010AC" w:rsidP="0047528D">
            <w:pPr>
              <w:autoSpaceDN w:val="0"/>
              <w:spacing w:line="32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 w:val="24"/>
              </w:rPr>
              <w:t>指标3：</w:t>
            </w:r>
            <w:r w:rsidRPr="009010AC">
              <w:rPr>
                <w:rFonts w:ascii="仿宋_GB2312" w:eastAsia="仿宋_GB2312" w:hAnsi="仿宋_GB2312" w:cs="仿宋_GB2312" w:hint="eastAsia"/>
                <w:color w:val="000000"/>
                <w:szCs w:val="21"/>
              </w:rPr>
              <w:t>组织开展好“三八”期间系列活动；开展“最美女工”系列活动，充分发挥女职工心理咨询室作用；大力开展“芙蓉杯”竞赛活动，打造表彰一批芙蓉标兵岗、</w:t>
            </w:r>
            <w:proofErr w:type="gramStart"/>
            <w:r w:rsidRPr="009010AC">
              <w:rPr>
                <w:rFonts w:ascii="仿宋_GB2312" w:eastAsia="仿宋_GB2312" w:hAnsi="仿宋_GB2312" w:cs="仿宋_GB2312" w:hint="eastAsia"/>
                <w:color w:val="000000"/>
                <w:szCs w:val="21"/>
              </w:rPr>
              <w:t>百岗明星</w:t>
            </w:r>
            <w:proofErr w:type="gramEnd"/>
          </w:p>
        </w:tc>
        <w:tc>
          <w:tcPr>
            <w:tcW w:w="2684" w:type="dxa"/>
            <w:gridSpan w:val="6"/>
            <w:vAlign w:val="center"/>
          </w:tcPr>
          <w:p w:rsidR="009010AC"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9010AC" w:rsidTr="009010AC">
        <w:trPr>
          <w:trHeight w:val="454"/>
          <w:jc w:val="center"/>
        </w:trPr>
        <w:tc>
          <w:tcPr>
            <w:tcW w:w="1441" w:type="dxa"/>
            <w:vMerge/>
            <w:vAlign w:val="center"/>
          </w:tcPr>
          <w:p w:rsidR="009010AC" w:rsidRDefault="009010AC" w:rsidP="0047528D">
            <w:pPr>
              <w:spacing w:line="320" w:lineRule="exact"/>
              <w:rPr>
                <w:rFonts w:ascii="仿宋_GB2312" w:eastAsia="仿宋_GB2312" w:hAnsi="仿宋_GB2312" w:cs="仿宋_GB2312"/>
                <w:sz w:val="24"/>
              </w:rPr>
            </w:pPr>
          </w:p>
        </w:tc>
        <w:tc>
          <w:tcPr>
            <w:tcW w:w="1549" w:type="dxa"/>
            <w:gridSpan w:val="4"/>
            <w:vMerge/>
            <w:vAlign w:val="center"/>
          </w:tcPr>
          <w:p w:rsidR="009010AC" w:rsidRDefault="009010AC"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9010AC" w:rsidRDefault="009010AC" w:rsidP="0047528D">
            <w:pPr>
              <w:spacing w:line="320" w:lineRule="exact"/>
              <w:rPr>
                <w:rFonts w:ascii="仿宋_GB2312" w:eastAsia="仿宋_GB2312" w:hAnsi="仿宋_GB2312" w:cs="仿宋_GB2312"/>
                <w:sz w:val="24"/>
              </w:rPr>
            </w:pPr>
          </w:p>
        </w:tc>
        <w:tc>
          <w:tcPr>
            <w:tcW w:w="2709" w:type="dxa"/>
            <w:gridSpan w:val="4"/>
            <w:vAlign w:val="center"/>
          </w:tcPr>
          <w:p w:rsidR="009010AC" w:rsidRDefault="009010AC"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w:t>
            </w:r>
            <w:r w:rsidR="004061BD" w:rsidRPr="004061BD">
              <w:rPr>
                <w:rFonts w:ascii="仿宋_GB2312" w:eastAsia="仿宋_GB2312" w:hAnsi="仿宋_GB2312" w:cs="仿宋_GB2312" w:hint="eastAsia"/>
                <w:color w:val="000000"/>
                <w:szCs w:val="21"/>
              </w:rPr>
              <w:t>精心组织好全区性职工乒乓球赛；组织指导各级工会组织开展系列活动，丰富工会干部和职工业余文化生活</w:t>
            </w:r>
          </w:p>
        </w:tc>
        <w:tc>
          <w:tcPr>
            <w:tcW w:w="2684" w:type="dxa"/>
            <w:gridSpan w:val="6"/>
            <w:vAlign w:val="center"/>
          </w:tcPr>
          <w:p w:rsidR="009010AC"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9010AC" w:rsidTr="009010AC">
        <w:trPr>
          <w:trHeight w:val="454"/>
          <w:jc w:val="center"/>
        </w:trPr>
        <w:tc>
          <w:tcPr>
            <w:tcW w:w="1441" w:type="dxa"/>
            <w:vMerge/>
            <w:vAlign w:val="center"/>
          </w:tcPr>
          <w:p w:rsidR="009010AC" w:rsidRDefault="009010AC" w:rsidP="0047528D">
            <w:pPr>
              <w:spacing w:line="320" w:lineRule="exact"/>
              <w:rPr>
                <w:rFonts w:ascii="仿宋_GB2312" w:eastAsia="仿宋_GB2312" w:hAnsi="仿宋_GB2312" w:cs="仿宋_GB2312"/>
                <w:sz w:val="24"/>
              </w:rPr>
            </w:pPr>
          </w:p>
        </w:tc>
        <w:tc>
          <w:tcPr>
            <w:tcW w:w="1549" w:type="dxa"/>
            <w:gridSpan w:val="4"/>
            <w:vMerge/>
            <w:vAlign w:val="center"/>
          </w:tcPr>
          <w:p w:rsidR="009010AC" w:rsidRDefault="009010AC"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9010AC" w:rsidRDefault="009010AC" w:rsidP="0047528D">
            <w:pPr>
              <w:spacing w:line="320" w:lineRule="exact"/>
              <w:rPr>
                <w:rFonts w:ascii="仿宋_GB2312" w:eastAsia="仿宋_GB2312" w:hAnsi="仿宋_GB2312" w:cs="仿宋_GB2312"/>
                <w:sz w:val="24"/>
              </w:rPr>
            </w:pPr>
          </w:p>
        </w:tc>
        <w:tc>
          <w:tcPr>
            <w:tcW w:w="2709" w:type="dxa"/>
            <w:gridSpan w:val="4"/>
            <w:vAlign w:val="center"/>
          </w:tcPr>
          <w:p w:rsidR="009010AC" w:rsidRDefault="004061B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指标5：</w:t>
            </w:r>
            <w:r w:rsidRPr="00035C3D">
              <w:rPr>
                <w:rFonts w:ascii="仿宋_GB2312" w:eastAsia="仿宋_GB2312" w:hAnsi="仿宋_GB2312" w:cs="仿宋_GB2312" w:hint="eastAsia"/>
                <w:color w:val="000000"/>
                <w:szCs w:val="21"/>
              </w:rPr>
              <w:t>按照纪委工作要点认真做好相应工作；按照组织党建工作要点认真做好相应工作；按照宣传工作要点认真做好相应工作。</w:t>
            </w:r>
          </w:p>
        </w:tc>
        <w:tc>
          <w:tcPr>
            <w:tcW w:w="2684" w:type="dxa"/>
            <w:gridSpan w:val="6"/>
            <w:vAlign w:val="center"/>
          </w:tcPr>
          <w:p w:rsidR="009010AC"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9010AC" w:rsidTr="009010AC">
        <w:trPr>
          <w:trHeight w:val="454"/>
          <w:jc w:val="center"/>
        </w:trPr>
        <w:tc>
          <w:tcPr>
            <w:tcW w:w="1441" w:type="dxa"/>
            <w:vMerge/>
            <w:vAlign w:val="center"/>
          </w:tcPr>
          <w:p w:rsidR="009010AC" w:rsidRDefault="009010AC" w:rsidP="0047528D">
            <w:pPr>
              <w:spacing w:line="320" w:lineRule="exact"/>
              <w:rPr>
                <w:rFonts w:ascii="仿宋_GB2312" w:eastAsia="仿宋_GB2312" w:hAnsi="仿宋_GB2312" w:cs="仿宋_GB2312"/>
                <w:sz w:val="24"/>
              </w:rPr>
            </w:pPr>
          </w:p>
        </w:tc>
        <w:tc>
          <w:tcPr>
            <w:tcW w:w="1549" w:type="dxa"/>
            <w:gridSpan w:val="4"/>
            <w:vMerge/>
            <w:vAlign w:val="center"/>
          </w:tcPr>
          <w:p w:rsidR="009010AC" w:rsidRDefault="009010AC"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9010AC" w:rsidRDefault="009010AC" w:rsidP="0047528D">
            <w:pPr>
              <w:spacing w:line="320" w:lineRule="exact"/>
              <w:rPr>
                <w:rFonts w:ascii="仿宋_GB2312" w:eastAsia="仿宋_GB2312" w:hAnsi="仿宋_GB2312" w:cs="仿宋_GB2312"/>
                <w:sz w:val="24"/>
              </w:rPr>
            </w:pPr>
          </w:p>
        </w:tc>
        <w:tc>
          <w:tcPr>
            <w:tcW w:w="2709" w:type="dxa"/>
            <w:gridSpan w:val="4"/>
            <w:vAlign w:val="center"/>
          </w:tcPr>
          <w:p w:rsidR="009010AC" w:rsidRDefault="004061B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指标6：</w:t>
            </w:r>
            <w:r w:rsidRPr="005B5C34">
              <w:rPr>
                <w:rFonts w:ascii="仿宋_GB2312" w:eastAsia="仿宋_GB2312" w:hAnsi="仿宋_GB2312" w:cs="仿宋_GB2312" w:hint="eastAsia"/>
                <w:color w:val="000000"/>
                <w:szCs w:val="21"/>
              </w:rPr>
              <w:t>精心组织好全区性职工羽毛球赛；组织指导各级工会组织开展系列活动，丰富工会干部和职工业余文化生活</w:t>
            </w:r>
          </w:p>
        </w:tc>
        <w:tc>
          <w:tcPr>
            <w:tcW w:w="2684" w:type="dxa"/>
            <w:gridSpan w:val="6"/>
            <w:vAlign w:val="center"/>
          </w:tcPr>
          <w:p w:rsidR="009010AC"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4061BD" w:rsidTr="009010AC">
        <w:trPr>
          <w:trHeight w:val="454"/>
          <w:jc w:val="center"/>
        </w:trPr>
        <w:tc>
          <w:tcPr>
            <w:tcW w:w="1441" w:type="dxa"/>
            <w:vMerge/>
            <w:vAlign w:val="center"/>
          </w:tcPr>
          <w:p w:rsidR="004061BD" w:rsidRDefault="004061BD" w:rsidP="0047528D">
            <w:pPr>
              <w:spacing w:line="320" w:lineRule="exact"/>
              <w:rPr>
                <w:rFonts w:ascii="仿宋_GB2312" w:eastAsia="仿宋_GB2312" w:hAnsi="仿宋_GB2312" w:cs="仿宋_GB2312"/>
                <w:sz w:val="24"/>
              </w:rPr>
            </w:pPr>
          </w:p>
        </w:tc>
        <w:tc>
          <w:tcPr>
            <w:tcW w:w="1549" w:type="dxa"/>
            <w:gridSpan w:val="4"/>
            <w:vMerge/>
            <w:vAlign w:val="center"/>
          </w:tcPr>
          <w:p w:rsidR="004061BD" w:rsidRDefault="004061BD" w:rsidP="0047528D">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4061BD"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4061BD" w:rsidRDefault="004061BD" w:rsidP="004061B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8018FD">
              <w:rPr>
                <w:rFonts w:ascii="仿宋_GB2312" w:eastAsia="仿宋_GB2312" w:hAnsi="仿宋_GB2312" w:cs="仿宋_GB2312" w:hint="eastAsia"/>
                <w:color w:val="000000"/>
                <w:szCs w:val="21"/>
              </w:rPr>
              <w:t>重点打造3-5家工会阵地建设示范点；着力创建省、市模范职工之家（职工小家）2-3家。</w:t>
            </w:r>
          </w:p>
        </w:tc>
        <w:tc>
          <w:tcPr>
            <w:tcW w:w="2684" w:type="dxa"/>
            <w:gridSpan w:val="6"/>
            <w:vAlign w:val="center"/>
          </w:tcPr>
          <w:p w:rsidR="004061BD"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4061BD" w:rsidTr="009010AC">
        <w:trPr>
          <w:trHeight w:val="461"/>
          <w:jc w:val="center"/>
        </w:trPr>
        <w:tc>
          <w:tcPr>
            <w:tcW w:w="1441" w:type="dxa"/>
            <w:vMerge/>
            <w:vAlign w:val="center"/>
          </w:tcPr>
          <w:p w:rsidR="004061BD" w:rsidRDefault="004061BD" w:rsidP="0047528D">
            <w:pPr>
              <w:spacing w:line="320" w:lineRule="exact"/>
              <w:rPr>
                <w:rFonts w:ascii="仿宋_GB2312" w:eastAsia="仿宋_GB2312" w:hAnsi="仿宋_GB2312" w:cs="仿宋_GB2312"/>
                <w:sz w:val="24"/>
              </w:rPr>
            </w:pPr>
          </w:p>
        </w:tc>
        <w:tc>
          <w:tcPr>
            <w:tcW w:w="1549" w:type="dxa"/>
            <w:gridSpan w:val="4"/>
            <w:vMerge/>
            <w:vAlign w:val="center"/>
          </w:tcPr>
          <w:p w:rsidR="004061BD" w:rsidRDefault="004061BD"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4061BD" w:rsidRDefault="004061BD" w:rsidP="0047528D">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4061BD" w:rsidRDefault="004061B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5B6084">
              <w:rPr>
                <w:rFonts w:ascii="仿宋_GB2312" w:eastAsia="仿宋_GB2312" w:hAnsi="仿宋_GB2312" w:cs="仿宋_GB2312" w:hint="eastAsia"/>
                <w:color w:val="000000"/>
                <w:szCs w:val="21"/>
              </w:rPr>
              <w:t>推进“双联”帮扶改革，做好 “双联”办日常工作，年内组织1-2次督查；</w:t>
            </w:r>
          </w:p>
        </w:tc>
        <w:tc>
          <w:tcPr>
            <w:tcW w:w="2684" w:type="dxa"/>
            <w:gridSpan w:val="6"/>
            <w:vAlign w:val="center"/>
          </w:tcPr>
          <w:p w:rsidR="004061BD"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4061BD" w:rsidTr="009010AC">
        <w:trPr>
          <w:trHeight w:val="461"/>
          <w:jc w:val="center"/>
        </w:trPr>
        <w:tc>
          <w:tcPr>
            <w:tcW w:w="1441" w:type="dxa"/>
            <w:vMerge/>
            <w:vAlign w:val="center"/>
          </w:tcPr>
          <w:p w:rsidR="004061BD" w:rsidRDefault="004061BD" w:rsidP="0047528D">
            <w:pPr>
              <w:spacing w:line="320" w:lineRule="exact"/>
              <w:rPr>
                <w:rFonts w:ascii="仿宋_GB2312" w:eastAsia="仿宋_GB2312" w:hAnsi="仿宋_GB2312" w:cs="仿宋_GB2312"/>
                <w:sz w:val="24"/>
              </w:rPr>
            </w:pPr>
          </w:p>
        </w:tc>
        <w:tc>
          <w:tcPr>
            <w:tcW w:w="1549" w:type="dxa"/>
            <w:gridSpan w:val="4"/>
            <w:vMerge/>
            <w:vAlign w:val="center"/>
          </w:tcPr>
          <w:p w:rsidR="004061BD" w:rsidRDefault="004061BD"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4061BD" w:rsidRDefault="004061BD" w:rsidP="0047528D">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4061BD" w:rsidRDefault="004061B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w:t>
            </w:r>
            <w:r w:rsidRPr="004061BD">
              <w:rPr>
                <w:rFonts w:ascii="仿宋_GB2312" w:eastAsia="仿宋_GB2312" w:hAnsi="仿宋_GB2312" w:cs="仿宋_GB2312" w:hint="eastAsia"/>
                <w:color w:val="000000"/>
                <w:szCs w:val="21"/>
              </w:rPr>
              <w:t>关爱困难女职工，确保基层企业女职工专项集体合同签订率和女职工特殊疾病参保率80%以上。</w:t>
            </w:r>
          </w:p>
        </w:tc>
        <w:tc>
          <w:tcPr>
            <w:tcW w:w="2684" w:type="dxa"/>
            <w:gridSpan w:val="6"/>
            <w:vAlign w:val="center"/>
          </w:tcPr>
          <w:p w:rsidR="004061BD"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4061BD" w:rsidTr="009010AC">
        <w:trPr>
          <w:trHeight w:val="461"/>
          <w:jc w:val="center"/>
        </w:trPr>
        <w:tc>
          <w:tcPr>
            <w:tcW w:w="1441" w:type="dxa"/>
            <w:vMerge/>
            <w:vAlign w:val="center"/>
          </w:tcPr>
          <w:p w:rsidR="004061BD" w:rsidRDefault="004061BD" w:rsidP="0047528D">
            <w:pPr>
              <w:spacing w:line="320" w:lineRule="exact"/>
              <w:rPr>
                <w:rFonts w:ascii="仿宋_GB2312" w:eastAsia="仿宋_GB2312" w:hAnsi="仿宋_GB2312" w:cs="仿宋_GB2312"/>
                <w:sz w:val="24"/>
              </w:rPr>
            </w:pPr>
          </w:p>
        </w:tc>
        <w:tc>
          <w:tcPr>
            <w:tcW w:w="1549" w:type="dxa"/>
            <w:gridSpan w:val="4"/>
            <w:vMerge/>
            <w:vAlign w:val="center"/>
          </w:tcPr>
          <w:p w:rsidR="004061BD" w:rsidRDefault="004061BD"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4061BD" w:rsidRDefault="004061BD" w:rsidP="0047528D">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4061BD" w:rsidRDefault="004061B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w:t>
            </w:r>
            <w:r w:rsidRPr="00147BB7">
              <w:rPr>
                <w:rFonts w:ascii="仿宋_GB2312" w:eastAsia="仿宋_GB2312" w:hAnsi="仿宋_GB2312" w:cs="仿宋_GB2312" w:hint="eastAsia"/>
                <w:color w:val="000000"/>
                <w:szCs w:val="21"/>
              </w:rPr>
              <w:t>进一步推进企业工资集体协商工作，确保企业工资集体</w:t>
            </w:r>
            <w:proofErr w:type="gramStart"/>
            <w:r w:rsidRPr="00147BB7">
              <w:rPr>
                <w:rFonts w:ascii="仿宋_GB2312" w:eastAsia="仿宋_GB2312" w:hAnsi="仿宋_GB2312" w:cs="仿宋_GB2312" w:hint="eastAsia"/>
                <w:color w:val="000000"/>
                <w:szCs w:val="21"/>
              </w:rPr>
              <w:t>协商占</w:t>
            </w:r>
            <w:proofErr w:type="gramEnd"/>
            <w:r w:rsidRPr="00147BB7">
              <w:rPr>
                <w:rFonts w:ascii="仿宋_GB2312" w:eastAsia="仿宋_GB2312" w:hAnsi="仿宋_GB2312" w:cs="仿宋_GB2312" w:hint="eastAsia"/>
                <w:color w:val="000000"/>
                <w:szCs w:val="21"/>
              </w:rPr>
              <w:t>工会建制率的92%以上。</w:t>
            </w:r>
          </w:p>
        </w:tc>
        <w:tc>
          <w:tcPr>
            <w:tcW w:w="2684" w:type="dxa"/>
            <w:gridSpan w:val="6"/>
            <w:vAlign w:val="center"/>
          </w:tcPr>
          <w:p w:rsidR="004061BD" w:rsidRPr="004061BD"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ign w:val="center"/>
          </w:tcPr>
          <w:p w:rsidR="0057184B" w:rsidRDefault="0057184B" w:rsidP="0047528D">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tc>
        <w:tc>
          <w:tcPr>
            <w:tcW w:w="2684"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b/>
                <w:color w:val="000000"/>
                <w:sz w:val="24"/>
              </w:rPr>
            </w:pP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ign w:val="center"/>
          </w:tcPr>
          <w:p w:rsidR="0057184B" w:rsidRDefault="0057184B"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tc>
        <w:tc>
          <w:tcPr>
            <w:tcW w:w="2684"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b/>
                <w:color w:val="000000"/>
                <w:sz w:val="24"/>
              </w:rPr>
            </w:pP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ign w:val="center"/>
          </w:tcPr>
          <w:p w:rsidR="0057184B" w:rsidRDefault="0057184B"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57184B" w:rsidRDefault="0057184B" w:rsidP="0047528D">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b/>
                <w:color w:val="000000"/>
                <w:sz w:val="24"/>
              </w:rPr>
            </w:pP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ign w:val="center"/>
          </w:tcPr>
          <w:p w:rsidR="0057184B" w:rsidRDefault="0057184B" w:rsidP="0047528D">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tc>
        <w:tc>
          <w:tcPr>
            <w:tcW w:w="2684"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b/>
                <w:color w:val="000000"/>
                <w:sz w:val="24"/>
              </w:rPr>
            </w:pP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ign w:val="center"/>
          </w:tcPr>
          <w:p w:rsidR="0057184B" w:rsidRDefault="0057184B"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tc>
        <w:tc>
          <w:tcPr>
            <w:tcW w:w="2684"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b/>
                <w:color w:val="000000"/>
                <w:sz w:val="24"/>
              </w:rPr>
            </w:pP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ign w:val="center"/>
          </w:tcPr>
          <w:p w:rsidR="0057184B" w:rsidRDefault="0057184B" w:rsidP="0047528D">
            <w:pPr>
              <w:autoSpaceDN w:val="0"/>
              <w:spacing w:line="320" w:lineRule="exact"/>
              <w:rPr>
                <w:rFonts w:ascii="仿宋_GB2312" w:eastAsia="仿宋_GB2312" w:hAnsi="仿宋_GB2312" w:cs="仿宋_GB2312"/>
                <w:sz w:val="24"/>
              </w:rPr>
            </w:pPr>
          </w:p>
        </w:tc>
        <w:tc>
          <w:tcPr>
            <w:tcW w:w="1417" w:type="dxa"/>
            <w:gridSpan w:val="2"/>
            <w:vMerge/>
            <w:vAlign w:val="center"/>
          </w:tcPr>
          <w:p w:rsidR="0057184B" w:rsidRDefault="0057184B" w:rsidP="0047528D">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b/>
                <w:color w:val="000000"/>
                <w:sz w:val="24"/>
              </w:rPr>
            </w:pP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restart"/>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57184B" w:rsidRDefault="004061BD"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FD2D8E">
              <w:rPr>
                <w:rFonts w:ascii="仿宋_GB2312" w:eastAsia="仿宋_GB2312" w:hAnsi="仿宋_GB2312" w:cs="仿宋_GB2312" w:hint="eastAsia"/>
                <w:color w:val="000000"/>
                <w:szCs w:val="21"/>
              </w:rPr>
              <w:t>开展了丰富的职工文体活动，加大困难职工帮扶力度，在增强工会活力、团结职工群体、维护社会稳定等方面</w:t>
            </w:r>
            <w:proofErr w:type="gramStart"/>
            <w:r w:rsidRPr="00FD2D8E">
              <w:rPr>
                <w:rFonts w:ascii="仿宋_GB2312" w:eastAsia="仿宋_GB2312" w:hAnsi="仿宋_GB2312" w:cs="仿宋_GB2312" w:hint="eastAsia"/>
                <w:color w:val="000000"/>
                <w:szCs w:val="21"/>
              </w:rPr>
              <w:t>作出</w:t>
            </w:r>
            <w:proofErr w:type="gramEnd"/>
            <w:r w:rsidRPr="00FD2D8E">
              <w:rPr>
                <w:rFonts w:ascii="仿宋_GB2312" w:eastAsia="仿宋_GB2312" w:hAnsi="仿宋_GB2312" w:cs="仿宋_GB2312" w:hint="eastAsia"/>
                <w:color w:val="000000"/>
                <w:szCs w:val="21"/>
              </w:rPr>
              <w:t>了努力和贡献</w:t>
            </w:r>
            <w:r>
              <w:rPr>
                <w:rFonts w:ascii="仿宋_GB2312" w:eastAsia="仿宋_GB2312" w:hAnsi="仿宋_GB2312" w:cs="仿宋_GB2312" w:hint="eastAsia"/>
                <w:color w:val="000000"/>
                <w:sz w:val="24"/>
              </w:rPr>
              <w:t>；</w:t>
            </w:r>
          </w:p>
        </w:tc>
        <w:tc>
          <w:tcPr>
            <w:tcW w:w="2684" w:type="dxa"/>
            <w:gridSpan w:val="6"/>
            <w:vAlign w:val="center"/>
          </w:tcPr>
          <w:p w:rsidR="0057184B"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完成</w:t>
            </w: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ign w:val="center"/>
          </w:tcPr>
          <w:p w:rsidR="0057184B" w:rsidRDefault="0057184B" w:rsidP="0047528D">
            <w:pPr>
              <w:autoSpaceDN w:val="0"/>
              <w:spacing w:line="320" w:lineRule="exact"/>
              <w:rPr>
                <w:rFonts w:ascii="仿宋_GB2312" w:eastAsia="仿宋_GB2312" w:hAnsi="仿宋_GB2312" w:cs="仿宋_GB2312"/>
                <w:sz w:val="24"/>
              </w:rPr>
            </w:pPr>
          </w:p>
        </w:tc>
        <w:tc>
          <w:tcPr>
            <w:tcW w:w="1417"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b/>
                <w:color w:val="000000"/>
                <w:sz w:val="24"/>
              </w:rPr>
            </w:pP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ign w:val="center"/>
          </w:tcPr>
          <w:p w:rsidR="0057184B" w:rsidRDefault="0057184B" w:rsidP="0047528D">
            <w:pPr>
              <w:autoSpaceDN w:val="0"/>
              <w:spacing w:line="320" w:lineRule="exact"/>
              <w:rPr>
                <w:rFonts w:ascii="仿宋_GB2312" w:eastAsia="仿宋_GB2312" w:hAnsi="仿宋_GB2312" w:cs="仿宋_GB2312"/>
                <w:sz w:val="24"/>
              </w:rPr>
            </w:pPr>
          </w:p>
        </w:tc>
        <w:tc>
          <w:tcPr>
            <w:tcW w:w="1417"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b/>
                <w:color w:val="000000"/>
                <w:sz w:val="24"/>
              </w:rPr>
            </w:pPr>
          </w:p>
        </w:tc>
      </w:tr>
      <w:tr w:rsidR="0057184B" w:rsidTr="009010AC">
        <w:trPr>
          <w:trHeight w:val="454"/>
          <w:jc w:val="center"/>
        </w:trPr>
        <w:tc>
          <w:tcPr>
            <w:tcW w:w="1441" w:type="dxa"/>
            <w:vMerge/>
            <w:vAlign w:val="center"/>
          </w:tcPr>
          <w:p w:rsidR="0057184B" w:rsidRDefault="0057184B" w:rsidP="0047528D">
            <w:pPr>
              <w:spacing w:line="320" w:lineRule="exact"/>
              <w:rPr>
                <w:rFonts w:ascii="仿宋_GB2312" w:eastAsia="仿宋_GB2312" w:hAnsi="仿宋_GB2312" w:cs="仿宋_GB2312"/>
                <w:sz w:val="24"/>
              </w:rPr>
            </w:pPr>
          </w:p>
        </w:tc>
        <w:tc>
          <w:tcPr>
            <w:tcW w:w="1549" w:type="dxa"/>
            <w:gridSpan w:val="4"/>
            <w:vMerge/>
            <w:vAlign w:val="center"/>
          </w:tcPr>
          <w:p w:rsidR="0057184B" w:rsidRDefault="0057184B" w:rsidP="0047528D">
            <w:pPr>
              <w:autoSpaceDN w:val="0"/>
              <w:spacing w:line="320" w:lineRule="exact"/>
              <w:rPr>
                <w:rFonts w:ascii="仿宋_GB2312" w:eastAsia="仿宋_GB2312" w:hAnsi="仿宋_GB2312" w:cs="仿宋_GB2312"/>
                <w:sz w:val="24"/>
              </w:rPr>
            </w:pPr>
          </w:p>
        </w:tc>
        <w:tc>
          <w:tcPr>
            <w:tcW w:w="1417"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57184B" w:rsidRDefault="004061BD" w:rsidP="0047528D">
            <w:pPr>
              <w:autoSpaceDN w:val="0"/>
              <w:spacing w:line="320" w:lineRule="exact"/>
              <w:jc w:val="left"/>
              <w:textAlignment w:val="center"/>
              <w:rPr>
                <w:rFonts w:ascii="仿宋_GB2312" w:eastAsia="仿宋_GB2312" w:hAnsi="仿宋_GB2312" w:cs="仿宋_GB2312"/>
                <w:color w:val="000000"/>
                <w:sz w:val="24"/>
              </w:rPr>
            </w:pPr>
            <w:r w:rsidRPr="00196D88">
              <w:rPr>
                <w:rFonts w:ascii="仿宋" w:eastAsia="仿宋" w:hAnsi="仿宋" w:cs="宋体" w:hint="eastAsia"/>
                <w:b/>
                <w:color w:val="3D3D3D"/>
                <w:kern w:val="0"/>
                <w:szCs w:val="21"/>
              </w:rPr>
              <w:t>工会工作获得社会基本认可</w:t>
            </w:r>
          </w:p>
        </w:tc>
        <w:tc>
          <w:tcPr>
            <w:tcW w:w="2684" w:type="dxa"/>
            <w:gridSpan w:val="6"/>
            <w:vAlign w:val="center"/>
          </w:tcPr>
          <w:p w:rsidR="0057184B" w:rsidRDefault="004061BD" w:rsidP="0047528D">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90%</w:t>
            </w:r>
          </w:p>
        </w:tc>
      </w:tr>
      <w:tr w:rsidR="0057184B" w:rsidTr="009010AC">
        <w:trPr>
          <w:trHeight w:val="567"/>
          <w:jc w:val="center"/>
        </w:trPr>
        <w:tc>
          <w:tcPr>
            <w:tcW w:w="2990" w:type="dxa"/>
            <w:gridSpan w:val="5"/>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57184B" w:rsidRDefault="004061BD" w:rsidP="0079206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sidR="00792065">
              <w:rPr>
                <w:rFonts w:ascii="仿宋_GB2312" w:eastAsia="仿宋_GB2312" w:hAnsi="仿宋_GB2312" w:cs="仿宋_GB2312" w:hint="eastAsia"/>
                <w:color w:val="000000"/>
                <w:sz w:val="24"/>
              </w:rPr>
              <w:t>8</w:t>
            </w:r>
          </w:p>
        </w:tc>
      </w:tr>
      <w:tr w:rsidR="0057184B" w:rsidTr="009010AC">
        <w:trPr>
          <w:trHeight w:val="567"/>
          <w:jc w:val="center"/>
        </w:trPr>
        <w:tc>
          <w:tcPr>
            <w:tcW w:w="2990" w:type="dxa"/>
            <w:gridSpan w:val="5"/>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优秀</w:t>
            </w:r>
          </w:p>
        </w:tc>
      </w:tr>
      <w:tr w:rsidR="0057184B" w:rsidTr="009010AC">
        <w:trPr>
          <w:trHeight w:val="680"/>
          <w:jc w:val="center"/>
        </w:trPr>
        <w:tc>
          <w:tcPr>
            <w:tcW w:w="9800" w:type="dxa"/>
            <w:gridSpan w:val="17"/>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57184B" w:rsidTr="009010AC">
        <w:trPr>
          <w:trHeight w:val="567"/>
          <w:jc w:val="center"/>
        </w:trPr>
        <w:tc>
          <w:tcPr>
            <w:tcW w:w="1654" w:type="dxa"/>
            <w:gridSpan w:val="2"/>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57184B" w:rsidTr="009010AC">
        <w:trPr>
          <w:trHeight w:val="680"/>
          <w:jc w:val="center"/>
        </w:trPr>
        <w:tc>
          <w:tcPr>
            <w:tcW w:w="1654" w:type="dxa"/>
            <w:gridSpan w:val="2"/>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谢志</w:t>
            </w:r>
          </w:p>
        </w:tc>
        <w:tc>
          <w:tcPr>
            <w:tcW w:w="3561" w:type="dxa"/>
            <w:gridSpan w:val="6"/>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党组书记</w:t>
            </w:r>
          </w:p>
        </w:tc>
        <w:tc>
          <w:tcPr>
            <w:tcW w:w="1479" w:type="dxa"/>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云溪区总工会</w:t>
            </w:r>
          </w:p>
        </w:tc>
        <w:tc>
          <w:tcPr>
            <w:tcW w:w="3106" w:type="dxa"/>
            <w:gridSpan w:val="8"/>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80"/>
          <w:jc w:val="center"/>
        </w:trPr>
        <w:tc>
          <w:tcPr>
            <w:tcW w:w="1654" w:type="dxa"/>
            <w:gridSpan w:val="2"/>
            <w:vAlign w:val="center"/>
          </w:tcPr>
          <w:p w:rsidR="004061BD" w:rsidRDefault="004061BD" w:rsidP="004061B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杨榕如</w:t>
            </w:r>
          </w:p>
        </w:tc>
        <w:tc>
          <w:tcPr>
            <w:tcW w:w="3561" w:type="dxa"/>
            <w:gridSpan w:val="6"/>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经</w:t>
            </w:r>
            <w:proofErr w:type="gramStart"/>
            <w:r>
              <w:rPr>
                <w:rFonts w:ascii="仿宋_GB2312" w:eastAsia="仿宋_GB2312" w:hAnsi="仿宋_GB2312" w:cs="仿宋_GB2312"/>
                <w:color w:val="000000"/>
                <w:sz w:val="24"/>
              </w:rPr>
              <w:t>审主任</w:t>
            </w:r>
            <w:proofErr w:type="gramEnd"/>
          </w:p>
        </w:tc>
        <w:tc>
          <w:tcPr>
            <w:tcW w:w="1479" w:type="dxa"/>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云溪区总工会</w:t>
            </w:r>
          </w:p>
        </w:tc>
        <w:tc>
          <w:tcPr>
            <w:tcW w:w="3106" w:type="dxa"/>
            <w:gridSpan w:val="8"/>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80"/>
          <w:jc w:val="center"/>
        </w:trPr>
        <w:tc>
          <w:tcPr>
            <w:tcW w:w="1654" w:type="dxa"/>
            <w:gridSpan w:val="2"/>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color w:val="000000"/>
                <w:sz w:val="24"/>
              </w:rPr>
              <w:t>丁敏湘</w:t>
            </w:r>
            <w:proofErr w:type="gramEnd"/>
          </w:p>
        </w:tc>
        <w:tc>
          <w:tcPr>
            <w:tcW w:w="3561" w:type="dxa"/>
            <w:gridSpan w:val="6"/>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副主席</w:t>
            </w:r>
          </w:p>
        </w:tc>
        <w:tc>
          <w:tcPr>
            <w:tcW w:w="1479" w:type="dxa"/>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云溪区总工会</w:t>
            </w:r>
          </w:p>
        </w:tc>
        <w:tc>
          <w:tcPr>
            <w:tcW w:w="3106" w:type="dxa"/>
            <w:gridSpan w:val="8"/>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680"/>
          <w:jc w:val="center"/>
        </w:trPr>
        <w:tc>
          <w:tcPr>
            <w:tcW w:w="1654" w:type="dxa"/>
            <w:gridSpan w:val="2"/>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曾庆国</w:t>
            </w:r>
          </w:p>
        </w:tc>
        <w:tc>
          <w:tcPr>
            <w:tcW w:w="3561" w:type="dxa"/>
            <w:gridSpan w:val="6"/>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办公室主任</w:t>
            </w:r>
          </w:p>
        </w:tc>
        <w:tc>
          <w:tcPr>
            <w:tcW w:w="1479" w:type="dxa"/>
            <w:vAlign w:val="center"/>
          </w:tcPr>
          <w:p w:rsidR="0057184B" w:rsidRDefault="004061BD" w:rsidP="0047528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云溪区总工会</w:t>
            </w:r>
          </w:p>
        </w:tc>
        <w:tc>
          <w:tcPr>
            <w:tcW w:w="3106" w:type="dxa"/>
            <w:gridSpan w:val="8"/>
            <w:vAlign w:val="center"/>
          </w:tcPr>
          <w:p w:rsidR="0057184B" w:rsidRDefault="0057184B" w:rsidP="0047528D">
            <w:pPr>
              <w:autoSpaceDN w:val="0"/>
              <w:spacing w:line="320" w:lineRule="exact"/>
              <w:jc w:val="center"/>
              <w:textAlignment w:val="center"/>
              <w:rPr>
                <w:rFonts w:ascii="仿宋_GB2312" w:eastAsia="仿宋_GB2312" w:hAnsi="仿宋_GB2312" w:cs="仿宋_GB2312"/>
                <w:color w:val="000000"/>
                <w:sz w:val="24"/>
              </w:rPr>
            </w:pPr>
          </w:p>
        </w:tc>
      </w:tr>
      <w:tr w:rsidR="0057184B" w:rsidTr="009010AC">
        <w:trPr>
          <w:trHeight w:val="2722"/>
          <w:jc w:val="center"/>
        </w:trPr>
        <w:tc>
          <w:tcPr>
            <w:tcW w:w="9800" w:type="dxa"/>
            <w:gridSpan w:val="17"/>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57184B" w:rsidTr="009010AC">
        <w:trPr>
          <w:trHeight w:val="2722"/>
          <w:jc w:val="center"/>
        </w:trPr>
        <w:tc>
          <w:tcPr>
            <w:tcW w:w="9800" w:type="dxa"/>
            <w:gridSpan w:val="17"/>
            <w:vAlign w:val="center"/>
          </w:tcPr>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57184B" w:rsidTr="009010AC">
        <w:trPr>
          <w:trHeight w:val="2794"/>
          <w:jc w:val="center"/>
        </w:trPr>
        <w:tc>
          <w:tcPr>
            <w:tcW w:w="9800" w:type="dxa"/>
            <w:gridSpan w:val="17"/>
            <w:vAlign w:val="center"/>
          </w:tcPr>
          <w:p w:rsidR="0057184B" w:rsidRDefault="0057184B" w:rsidP="0047528D">
            <w:pPr>
              <w:spacing w:line="320" w:lineRule="exact"/>
              <w:rPr>
                <w:rFonts w:eastAsia="仿宋_GB2312"/>
                <w:sz w:val="24"/>
              </w:rPr>
            </w:pPr>
            <w:r>
              <w:rPr>
                <w:rFonts w:eastAsia="仿宋_GB2312" w:hint="eastAsia"/>
                <w:sz w:val="24"/>
              </w:rPr>
              <w:t>财政部门归口业务股室意见：</w:t>
            </w:r>
          </w:p>
          <w:p w:rsidR="0057184B" w:rsidRDefault="0057184B" w:rsidP="0047528D">
            <w:pPr>
              <w:spacing w:line="320" w:lineRule="exact"/>
              <w:rPr>
                <w:rFonts w:eastAsia="仿宋_GB2312"/>
                <w:sz w:val="24"/>
              </w:rPr>
            </w:pPr>
          </w:p>
          <w:p w:rsidR="0057184B" w:rsidRDefault="0057184B" w:rsidP="0047528D">
            <w:pPr>
              <w:spacing w:line="320" w:lineRule="exact"/>
              <w:rPr>
                <w:rFonts w:eastAsia="仿宋_GB2312"/>
                <w:sz w:val="24"/>
              </w:rPr>
            </w:pPr>
          </w:p>
          <w:p w:rsidR="0057184B" w:rsidRDefault="0057184B" w:rsidP="0047528D">
            <w:pPr>
              <w:spacing w:line="320" w:lineRule="exact"/>
              <w:rPr>
                <w:rFonts w:eastAsia="仿宋_GB2312"/>
                <w:sz w:val="24"/>
              </w:rPr>
            </w:pPr>
          </w:p>
          <w:p w:rsidR="0057184B" w:rsidRDefault="0057184B" w:rsidP="0047528D">
            <w:pPr>
              <w:spacing w:line="320" w:lineRule="exact"/>
              <w:rPr>
                <w:rFonts w:eastAsia="仿宋_GB2312"/>
                <w:sz w:val="24"/>
              </w:rPr>
            </w:pPr>
          </w:p>
          <w:p w:rsidR="0057184B" w:rsidRDefault="0057184B" w:rsidP="0047528D">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财政部门归口业务股室负责人（签章）：</w:t>
            </w:r>
          </w:p>
          <w:p w:rsidR="0057184B" w:rsidRDefault="0057184B" w:rsidP="0047528D">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57184B" w:rsidRDefault="0057184B" w:rsidP="0057184B">
      <w:pPr>
        <w:rPr>
          <w:rFonts w:eastAsia="仿宋_GB2312" w:cs="仿宋_GB2312"/>
          <w:bCs/>
          <w:sz w:val="28"/>
          <w:szCs w:val="28"/>
        </w:rPr>
      </w:pPr>
      <w:r>
        <w:rPr>
          <w:rFonts w:eastAsia="仿宋_GB2312" w:cs="仿宋_GB2312" w:hint="eastAsia"/>
          <w:bCs/>
          <w:sz w:val="28"/>
          <w:szCs w:val="28"/>
        </w:rPr>
        <w:t>填报人（签名）：</w:t>
      </w:r>
      <w:r w:rsidR="004061BD">
        <w:rPr>
          <w:rFonts w:eastAsia="仿宋_GB2312" w:cs="仿宋_GB2312" w:hint="eastAsia"/>
          <w:bCs/>
          <w:sz w:val="28"/>
          <w:szCs w:val="28"/>
        </w:rPr>
        <w:t xml:space="preserve"> </w:t>
      </w:r>
      <w:r w:rsidR="004061BD">
        <w:rPr>
          <w:rFonts w:eastAsia="仿宋_GB2312" w:cs="仿宋_GB2312" w:hint="eastAsia"/>
          <w:bCs/>
          <w:sz w:val="28"/>
          <w:szCs w:val="28"/>
        </w:rPr>
        <w:t>李红英</w:t>
      </w:r>
      <w:r w:rsidR="004061BD">
        <w:rPr>
          <w:rFonts w:eastAsia="仿宋_GB2312" w:cs="仿宋_GB2312" w:hint="eastAsia"/>
          <w:bCs/>
          <w:sz w:val="28"/>
          <w:szCs w:val="28"/>
        </w:rPr>
        <w:t xml:space="preserve">                  </w:t>
      </w:r>
      <w:r>
        <w:rPr>
          <w:rFonts w:eastAsia="仿宋_GB2312" w:cs="仿宋_GB2312" w:hint="eastAsia"/>
          <w:bCs/>
          <w:sz w:val="28"/>
          <w:szCs w:val="28"/>
        </w:rPr>
        <w:t xml:space="preserve">  </w:t>
      </w:r>
      <w:r>
        <w:rPr>
          <w:rFonts w:eastAsia="仿宋_GB2312" w:cs="仿宋_GB2312" w:hint="eastAsia"/>
          <w:bCs/>
          <w:sz w:val="28"/>
          <w:szCs w:val="28"/>
        </w:rPr>
        <w:t>联系电话：</w:t>
      </w:r>
      <w:r w:rsidR="004061BD">
        <w:rPr>
          <w:rFonts w:eastAsia="仿宋_GB2312" w:cs="仿宋_GB2312" w:hint="eastAsia"/>
          <w:bCs/>
          <w:sz w:val="28"/>
          <w:szCs w:val="28"/>
        </w:rPr>
        <w:t>8410259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57184B" w:rsidTr="0047528D">
        <w:trPr>
          <w:trHeight w:val="12998"/>
          <w:jc w:val="center"/>
        </w:trPr>
        <w:tc>
          <w:tcPr>
            <w:tcW w:w="9558" w:type="dxa"/>
          </w:tcPr>
          <w:p w:rsidR="0057184B" w:rsidRDefault="0057184B" w:rsidP="0047528D">
            <w:pPr>
              <w:jc w:val="center"/>
              <w:rPr>
                <w:rFonts w:ascii="黑体" w:eastAsia="黑体" w:hAnsi="黑体" w:cs="黑体"/>
                <w:bCs/>
                <w:sz w:val="28"/>
                <w:szCs w:val="28"/>
              </w:rPr>
            </w:pPr>
            <w:r>
              <w:rPr>
                <w:rFonts w:ascii="黑体" w:eastAsia="黑体" w:hAnsi="黑体" w:cs="黑体" w:hint="eastAsia"/>
                <w:bCs/>
                <w:sz w:val="28"/>
                <w:szCs w:val="28"/>
              </w:rPr>
              <w:t>五、评价报告综述（文字部分）</w:t>
            </w:r>
          </w:p>
          <w:p w:rsidR="0057184B" w:rsidRDefault="0057184B" w:rsidP="0047528D">
            <w:pPr>
              <w:spacing w:line="440" w:lineRule="exact"/>
              <w:ind w:firstLineChars="200" w:firstLine="640"/>
              <w:rPr>
                <w:rFonts w:eastAsia="仿宋_GB2312"/>
                <w:sz w:val="32"/>
                <w:szCs w:val="32"/>
              </w:rPr>
            </w:pPr>
          </w:p>
          <w:p w:rsidR="0057184B" w:rsidRDefault="0057184B" w:rsidP="0047528D">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57184B" w:rsidRDefault="0057184B" w:rsidP="0047528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544A5F" w:rsidRDefault="00544A5F" w:rsidP="00544A5F">
            <w:pPr>
              <w:spacing w:line="560" w:lineRule="exact"/>
              <w:ind w:firstLineChars="250" w:firstLine="700"/>
              <w:rPr>
                <w:rFonts w:ascii="仿宋_GB2312" w:eastAsia="仿宋_GB2312" w:hAnsi="仿宋_GB2312" w:cs="仿宋_GB2312"/>
                <w:bCs/>
                <w:sz w:val="28"/>
                <w:szCs w:val="28"/>
              </w:rPr>
            </w:pPr>
            <w:r w:rsidRPr="00595BB4">
              <w:rPr>
                <w:rFonts w:ascii="仿宋" w:eastAsia="仿宋" w:hAnsi="仿宋" w:hint="eastAsia"/>
                <w:sz w:val="28"/>
                <w:szCs w:val="28"/>
              </w:rPr>
              <w:t>云溪区总工会主要职责：</w:t>
            </w:r>
            <w:r w:rsidRPr="00595BB4">
              <w:rPr>
                <w:rFonts w:ascii="仿宋" w:eastAsia="仿宋" w:hAnsi="仿宋"/>
                <w:color w:val="333333"/>
                <w:sz w:val="28"/>
                <w:szCs w:val="28"/>
              </w:rPr>
              <w:t>1、贯彻党和国家关于工会工作的方针、政策和上级工会的</w:t>
            </w:r>
            <w:proofErr w:type="gramStart"/>
            <w:r w:rsidRPr="00595BB4">
              <w:rPr>
                <w:rFonts w:ascii="仿宋" w:eastAsia="仿宋" w:hAnsi="仿宋"/>
                <w:color w:val="333333"/>
                <w:sz w:val="28"/>
                <w:szCs w:val="28"/>
              </w:rPr>
              <w:t>的</w:t>
            </w:r>
            <w:proofErr w:type="gramEnd"/>
            <w:r w:rsidRPr="00595BB4">
              <w:rPr>
                <w:rFonts w:ascii="仿宋" w:eastAsia="仿宋" w:hAnsi="仿宋"/>
                <w:color w:val="333333"/>
                <w:sz w:val="28"/>
                <w:szCs w:val="28"/>
              </w:rPr>
              <w:t>指示，确定全区工会工作的指导思想和工作任务，指导全区工人运动和工会工作，独立自主地开展工会各项活动。 2、依照《工会法》、《劳动法》和《中国工会章程》等有关法律法规，组织和指导全区各级工会履行工会的"维护、建设、参与、教育"等</w:t>
            </w:r>
            <w:proofErr w:type="gramStart"/>
            <w:r w:rsidRPr="00595BB4">
              <w:rPr>
                <w:rFonts w:ascii="仿宋" w:eastAsia="仿宋" w:hAnsi="仿宋"/>
                <w:color w:val="333333"/>
                <w:sz w:val="28"/>
                <w:szCs w:val="28"/>
              </w:rPr>
              <w:t>项社会</w:t>
            </w:r>
            <w:proofErr w:type="gramEnd"/>
            <w:r w:rsidRPr="00595BB4">
              <w:rPr>
                <w:rFonts w:ascii="仿宋" w:eastAsia="仿宋" w:hAnsi="仿宋"/>
                <w:color w:val="333333"/>
                <w:sz w:val="28"/>
                <w:szCs w:val="28"/>
              </w:rPr>
              <w:t>职能。根据基层工会的要求，与有关方面协调解决有关问题。 3、对关系职工利益的重大问题进行调查研究。向区委、区政府和上</w:t>
            </w:r>
            <w:r w:rsidRPr="00833983">
              <w:rPr>
                <w:rFonts w:ascii="仿宋" w:eastAsia="仿宋" w:hAnsi="仿宋"/>
                <w:color w:val="333333"/>
                <w:sz w:val="28"/>
                <w:szCs w:val="28"/>
              </w:rPr>
              <w:t>级工会及时反映职工的愿望和要求，并提出意见和建议。 4、代表职工协调劳动关系。监督检查劳动法律法规执行情况，协调处理违反劳动法律、法规的案件；为基层工会和职工群众提供法律咨询服务，维护社会稳定。 5、指导基层企事业单位职工民主参与、民主管理和民主监督工作。指导企业工会与行政建立平等协商、签订集体合同制度。6、协助区政府做好劳动模范的推荐、评选工作。动员和组织职工开展群众性劳动竞赛和合理化建议、技术练兵、技术革新、技术协作活动，促进企业经济发展和社会进步。指导全区工会群众性劳动保护、安全生产工作</w:t>
            </w:r>
            <w:r w:rsidRPr="00595BB4">
              <w:rPr>
                <w:rFonts w:ascii="仿宋" w:eastAsia="仿宋" w:hAnsi="仿宋"/>
                <w:color w:val="333333"/>
                <w:sz w:val="28"/>
                <w:szCs w:val="28"/>
              </w:rPr>
              <w:t>。 7、负责全区各级工会组织建设工作。指导各级工会开展建设"职工之家"活动；做好工会干部的管理和培训工作。 8、负责全区工会经费的管理、审查、审计工作。指导、协调全区工会企事业单位的发展工作。负责管理和监督工会企事业。 9、教育职工增强主人翁责任感，提高职工思想道德科学文化技术素质。建设有理想、有道德、有文化、有纪律的职工队伍。广泛开展各种健康有益的文化体育活动。 10、指导基层工会</w:t>
            </w:r>
            <w:proofErr w:type="gramStart"/>
            <w:r w:rsidRPr="00595BB4">
              <w:rPr>
                <w:rFonts w:ascii="仿宋" w:eastAsia="仿宋" w:hAnsi="仿宋"/>
                <w:color w:val="333333"/>
                <w:sz w:val="28"/>
                <w:szCs w:val="28"/>
              </w:rPr>
              <w:t>做好女</w:t>
            </w:r>
            <w:proofErr w:type="gramEnd"/>
            <w:r w:rsidRPr="00595BB4">
              <w:rPr>
                <w:rFonts w:ascii="仿宋" w:eastAsia="仿宋" w:hAnsi="仿宋"/>
                <w:color w:val="333333"/>
                <w:sz w:val="28"/>
                <w:szCs w:val="28"/>
              </w:rPr>
              <w:t>职工工作，积极宣传、贯彻执行国家保护妇女的方针政策，维护女职工的合法权益。 11、承办区委、区政府、上级工会交办的其他事项。</w:t>
            </w:r>
            <w:r w:rsidRPr="00595BB4">
              <w:rPr>
                <w:rFonts w:ascii="仿宋" w:eastAsia="仿宋" w:hAnsi="仿宋" w:hint="eastAsia"/>
                <w:sz w:val="28"/>
                <w:szCs w:val="28"/>
              </w:rPr>
              <w:t>现有人数</w:t>
            </w:r>
            <w:r w:rsidR="00EF1B0A">
              <w:rPr>
                <w:rFonts w:ascii="仿宋" w:eastAsia="仿宋" w:hAnsi="仿宋" w:hint="eastAsia"/>
                <w:sz w:val="28"/>
                <w:szCs w:val="28"/>
              </w:rPr>
              <w:t>26人，其中：</w:t>
            </w:r>
            <w:r w:rsidRPr="00595BB4">
              <w:rPr>
                <w:rFonts w:ascii="仿宋" w:eastAsia="仿宋" w:hAnsi="仿宋" w:hint="eastAsia"/>
                <w:sz w:val="28"/>
                <w:szCs w:val="28"/>
              </w:rPr>
              <w:t>在职</w:t>
            </w:r>
            <w:r w:rsidR="00EF1B0A">
              <w:rPr>
                <w:rFonts w:ascii="仿宋" w:eastAsia="仿宋" w:hAnsi="仿宋" w:hint="eastAsia"/>
                <w:sz w:val="28"/>
                <w:szCs w:val="28"/>
              </w:rPr>
              <w:t>20</w:t>
            </w:r>
            <w:r w:rsidRPr="00595BB4">
              <w:rPr>
                <w:rFonts w:ascii="仿宋" w:eastAsia="仿宋" w:hAnsi="仿宋" w:hint="eastAsia"/>
                <w:sz w:val="28"/>
                <w:szCs w:val="28"/>
              </w:rPr>
              <w:t>人，离退休</w:t>
            </w:r>
            <w:r w:rsidR="00EF1B0A">
              <w:rPr>
                <w:rFonts w:ascii="仿宋" w:eastAsia="仿宋" w:hAnsi="仿宋" w:hint="eastAsia"/>
                <w:sz w:val="28"/>
                <w:szCs w:val="28"/>
              </w:rPr>
              <w:t>6</w:t>
            </w:r>
            <w:r w:rsidRPr="00595BB4">
              <w:rPr>
                <w:rFonts w:ascii="仿宋" w:eastAsia="仿宋" w:hAnsi="仿宋" w:hint="eastAsia"/>
                <w:sz w:val="28"/>
                <w:szCs w:val="28"/>
              </w:rPr>
              <w:t>人。</w:t>
            </w:r>
          </w:p>
          <w:p w:rsidR="0057184B" w:rsidRDefault="0057184B" w:rsidP="0047528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544A5F" w:rsidRDefault="00544A5F" w:rsidP="0047528D">
            <w:pPr>
              <w:spacing w:line="560" w:lineRule="exact"/>
              <w:ind w:firstLineChars="200" w:firstLine="560"/>
              <w:rPr>
                <w:rFonts w:ascii="仿宋_GB2312" w:eastAsia="仿宋_GB2312" w:hAnsi="仿宋_GB2312" w:cs="仿宋_GB2312"/>
                <w:bCs/>
                <w:sz w:val="28"/>
                <w:szCs w:val="28"/>
              </w:rPr>
            </w:pPr>
            <w:r>
              <w:rPr>
                <w:rFonts w:ascii="仿宋" w:eastAsia="仿宋" w:hAnsi="仿宋" w:hint="eastAsia"/>
                <w:sz w:val="28"/>
                <w:szCs w:val="28"/>
              </w:rPr>
              <w:t>2019</w:t>
            </w:r>
            <w:r w:rsidRPr="0016726D">
              <w:rPr>
                <w:rFonts w:ascii="仿宋" w:eastAsia="仿宋" w:hAnsi="仿宋" w:hint="eastAsia"/>
                <w:sz w:val="28"/>
                <w:szCs w:val="28"/>
              </w:rPr>
              <w:t>年</w:t>
            </w:r>
            <w:r>
              <w:rPr>
                <w:rFonts w:ascii="仿宋" w:eastAsia="仿宋" w:hAnsi="仿宋" w:hint="eastAsia"/>
                <w:sz w:val="28"/>
                <w:szCs w:val="28"/>
              </w:rPr>
              <w:t>部门整体支出270.68</w:t>
            </w:r>
            <w:r w:rsidRPr="0016726D">
              <w:rPr>
                <w:rFonts w:ascii="仿宋" w:eastAsia="仿宋" w:hAnsi="仿宋" w:hint="eastAsia"/>
                <w:sz w:val="28"/>
                <w:szCs w:val="28"/>
              </w:rPr>
              <w:t>万元，</w:t>
            </w:r>
            <w:r>
              <w:rPr>
                <w:rFonts w:ascii="仿宋" w:eastAsia="仿宋" w:hAnsi="仿宋" w:hint="eastAsia"/>
                <w:sz w:val="28"/>
                <w:szCs w:val="28"/>
              </w:rPr>
              <w:t>主要用于</w:t>
            </w:r>
            <w:r w:rsidRPr="0016726D">
              <w:rPr>
                <w:rFonts w:ascii="仿宋" w:eastAsia="仿宋" w:hAnsi="仿宋" w:hint="eastAsia"/>
                <w:sz w:val="28"/>
                <w:szCs w:val="28"/>
              </w:rPr>
              <w:t>保障单位机构正常运转、完成日常工作任务而发生的各项支出，包括用于基本工资、津贴补贴等人员经费以及办公费、印刷费、水电费、办公设备购置等日常公用经费。</w:t>
            </w:r>
          </w:p>
          <w:p w:rsidR="0057184B" w:rsidRDefault="0057184B" w:rsidP="0047528D">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57184B" w:rsidRDefault="0057184B" w:rsidP="0047528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544A5F" w:rsidRPr="00544A5F" w:rsidRDefault="00544A5F" w:rsidP="00544A5F">
            <w:pPr>
              <w:spacing w:line="400" w:lineRule="exact"/>
              <w:ind w:firstLineChars="200" w:firstLine="560"/>
              <w:rPr>
                <w:rFonts w:ascii="仿宋_GB2312" w:eastAsia="仿宋_GB2312" w:hAnsi="仿宋_GB2312" w:cs="仿宋_GB2312"/>
                <w:bCs/>
                <w:sz w:val="28"/>
                <w:szCs w:val="28"/>
              </w:rPr>
            </w:pPr>
            <w:r w:rsidRPr="00775263">
              <w:rPr>
                <w:rFonts w:ascii="仿宋" w:eastAsia="仿宋" w:hAnsi="仿宋" w:hint="eastAsia"/>
                <w:sz w:val="28"/>
                <w:szCs w:val="28"/>
              </w:rPr>
              <w:t>基本支出</w:t>
            </w:r>
            <w:r>
              <w:rPr>
                <w:rFonts w:ascii="仿宋" w:eastAsia="仿宋" w:hAnsi="仿宋" w:hint="eastAsia"/>
                <w:sz w:val="28"/>
                <w:szCs w:val="28"/>
              </w:rPr>
              <w:t>270.68</w:t>
            </w:r>
            <w:r w:rsidRPr="00775263">
              <w:rPr>
                <w:rFonts w:ascii="仿宋" w:eastAsia="仿宋" w:hAnsi="仿宋" w:hint="eastAsia"/>
                <w:sz w:val="28"/>
                <w:szCs w:val="28"/>
              </w:rPr>
              <w:t>万元</w:t>
            </w:r>
            <w:r>
              <w:rPr>
                <w:rFonts w:ascii="仿宋" w:eastAsia="仿宋" w:hAnsi="仿宋" w:hint="eastAsia"/>
                <w:sz w:val="28"/>
                <w:szCs w:val="28"/>
              </w:rPr>
              <w:t>，其中</w:t>
            </w:r>
            <w:r w:rsidRPr="00775263">
              <w:rPr>
                <w:rFonts w:ascii="仿宋" w:eastAsia="仿宋" w:hAnsi="仿宋" w:hint="eastAsia"/>
                <w:sz w:val="28"/>
                <w:szCs w:val="28"/>
              </w:rPr>
              <w:t>工资福利支出</w:t>
            </w:r>
            <w:r w:rsidR="004F6215">
              <w:rPr>
                <w:rFonts w:ascii="仿宋" w:eastAsia="仿宋" w:hAnsi="仿宋" w:hint="eastAsia"/>
                <w:sz w:val="28"/>
                <w:szCs w:val="28"/>
              </w:rPr>
              <w:t>121.55</w:t>
            </w:r>
            <w:r w:rsidRPr="00775263">
              <w:rPr>
                <w:rFonts w:ascii="仿宋" w:eastAsia="仿宋" w:hAnsi="仿宋" w:hint="eastAsia"/>
                <w:sz w:val="28"/>
                <w:szCs w:val="28"/>
              </w:rPr>
              <w:t>万元、一般商品和服务支出</w:t>
            </w:r>
            <w:r w:rsidR="004F6215">
              <w:rPr>
                <w:rFonts w:ascii="仿宋" w:eastAsia="仿宋" w:hAnsi="仿宋" w:hint="eastAsia"/>
                <w:sz w:val="28"/>
                <w:szCs w:val="28"/>
              </w:rPr>
              <w:t>65.35</w:t>
            </w:r>
            <w:r w:rsidRPr="00775263">
              <w:rPr>
                <w:rFonts w:ascii="仿宋" w:eastAsia="仿宋" w:hAnsi="仿宋" w:hint="eastAsia"/>
                <w:sz w:val="28"/>
                <w:szCs w:val="28"/>
              </w:rPr>
              <w:t>万元、对个人和家庭补助支出</w:t>
            </w:r>
            <w:r w:rsidR="004F6215">
              <w:rPr>
                <w:rFonts w:ascii="仿宋" w:eastAsia="仿宋" w:hAnsi="仿宋" w:hint="eastAsia"/>
                <w:sz w:val="28"/>
                <w:szCs w:val="28"/>
              </w:rPr>
              <w:t>83.78</w:t>
            </w:r>
            <w:r w:rsidRPr="00775263">
              <w:rPr>
                <w:rFonts w:ascii="仿宋" w:eastAsia="仿宋" w:hAnsi="仿宋" w:hint="eastAsia"/>
                <w:sz w:val="28"/>
                <w:szCs w:val="28"/>
              </w:rPr>
              <w:t>万元</w:t>
            </w:r>
            <w:r>
              <w:rPr>
                <w:rFonts w:ascii="仿宋" w:eastAsia="仿宋" w:hAnsi="仿宋" w:hint="eastAsia"/>
                <w:sz w:val="28"/>
                <w:szCs w:val="28"/>
              </w:rPr>
              <w:t>。</w:t>
            </w:r>
          </w:p>
          <w:p w:rsidR="0057184B" w:rsidRDefault="0057184B" w:rsidP="0047528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7A64D6" w:rsidRPr="007A64D6" w:rsidRDefault="007A64D6" w:rsidP="007A64D6">
            <w:pPr>
              <w:spacing w:line="560" w:lineRule="exact"/>
              <w:ind w:firstLineChars="250" w:firstLine="700"/>
              <w:rPr>
                <w:rFonts w:ascii="仿宋" w:eastAsia="仿宋" w:hAnsi="仿宋" w:cs="仿宋_GB2312"/>
                <w:bCs/>
                <w:sz w:val="28"/>
                <w:szCs w:val="28"/>
              </w:rPr>
            </w:pPr>
            <w:r>
              <w:rPr>
                <w:rFonts w:ascii="仿宋" w:eastAsia="仿宋" w:hAnsi="仿宋" w:cs="仿宋_GB2312" w:hint="eastAsia"/>
                <w:bCs/>
                <w:sz w:val="28"/>
                <w:szCs w:val="28"/>
              </w:rPr>
              <w:t>2019年度</w:t>
            </w:r>
            <w:r w:rsidRPr="00AE4999">
              <w:rPr>
                <w:rFonts w:ascii="仿宋" w:eastAsia="仿宋" w:hAnsi="仿宋" w:cs="仿宋_GB2312" w:hint="eastAsia"/>
                <w:bCs/>
                <w:sz w:val="28"/>
                <w:szCs w:val="28"/>
              </w:rPr>
              <w:t>无专项支出</w:t>
            </w:r>
          </w:p>
          <w:p w:rsidR="0057184B" w:rsidRDefault="0057184B" w:rsidP="0047528D">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57184B" w:rsidRDefault="0057184B" w:rsidP="0047528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57184B" w:rsidRDefault="0057184B" w:rsidP="0047528D">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57184B" w:rsidRDefault="0057184B" w:rsidP="0047528D">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四、部门（单位）整体支出绩效情况</w:t>
            </w:r>
          </w:p>
          <w:p w:rsidR="007A64D6" w:rsidRPr="00D85B6F" w:rsidRDefault="00551657" w:rsidP="0047528D">
            <w:pPr>
              <w:spacing w:line="560" w:lineRule="exact"/>
              <w:ind w:firstLineChars="200" w:firstLine="560"/>
              <w:rPr>
                <w:rFonts w:ascii="仿宋" w:eastAsia="仿宋" w:hAnsi="仿宋"/>
                <w:sz w:val="28"/>
                <w:szCs w:val="28"/>
              </w:rPr>
            </w:pPr>
            <w:r w:rsidRPr="00B95A6F">
              <w:rPr>
                <w:rFonts w:ascii="仿宋" w:eastAsia="仿宋" w:hAnsi="仿宋" w:cs="黑体" w:hint="eastAsia"/>
                <w:bCs/>
                <w:sz w:val="28"/>
                <w:szCs w:val="28"/>
              </w:rPr>
              <w:t>1、</w:t>
            </w:r>
            <w:r w:rsidRPr="00B95A6F">
              <w:rPr>
                <w:rFonts w:ascii="仿宋" w:eastAsia="仿宋" w:hAnsi="仿宋" w:hint="eastAsia"/>
                <w:sz w:val="28"/>
                <w:szCs w:val="28"/>
              </w:rPr>
              <w:t>维权服务</w:t>
            </w:r>
            <w:r>
              <w:rPr>
                <w:rFonts w:ascii="仿宋" w:eastAsia="仿宋" w:hAnsi="仿宋" w:hint="eastAsia"/>
                <w:sz w:val="28"/>
                <w:szCs w:val="28"/>
              </w:rPr>
              <w:t>：</w:t>
            </w:r>
            <w:r w:rsidRPr="00D85B6F">
              <w:rPr>
                <w:rFonts w:ascii="仿宋" w:eastAsia="仿宋" w:hAnsi="仿宋" w:hint="eastAsia"/>
                <w:sz w:val="28"/>
                <w:szCs w:val="28"/>
              </w:rPr>
              <w:t>通过中彩金项目，免费为困难职工及农民工维权，全年已救助23人次，挽回经济损失180多万元。签订区域性工资集体协商6份，涵盖企业106家，职工2990人，单个企业工资集体协商8个，涵盖职工870人，签订工资集体协商过程中同步</w:t>
            </w:r>
            <w:proofErr w:type="gramStart"/>
            <w:r w:rsidRPr="00D85B6F">
              <w:rPr>
                <w:rFonts w:ascii="仿宋" w:eastAsia="仿宋" w:hAnsi="仿宋" w:hint="eastAsia"/>
                <w:sz w:val="28"/>
                <w:szCs w:val="28"/>
              </w:rPr>
              <w:t>签订女</w:t>
            </w:r>
            <w:proofErr w:type="gramEnd"/>
            <w:r w:rsidRPr="00D85B6F">
              <w:rPr>
                <w:rFonts w:ascii="仿宋" w:eastAsia="仿宋" w:hAnsi="仿宋" w:hint="eastAsia"/>
                <w:sz w:val="28"/>
                <w:szCs w:val="28"/>
              </w:rPr>
              <w:t>职工专项集体合同；加强厂务公开和职代会建设，对全区规模以上非公企业和系统产业工会厂务公开率达到95%以上</w:t>
            </w:r>
            <w:r w:rsidRPr="00B95A6F">
              <w:rPr>
                <w:rFonts w:ascii="仿宋" w:eastAsia="仿宋" w:hAnsi="仿宋" w:hint="eastAsia"/>
                <w:sz w:val="28"/>
                <w:szCs w:val="28"/>
              </w:rPr>
              <w:t>。</w:t>
            </w:r>
          </w:p>
          <w:p w:rsidR="00551657" w:rsidRPr="00D85B6F" w:rsidRDefault="00551657" w:rsidP="00551657">
            <w:pPr>
              <w:spacing w:line="560" w:lineRule="exact"/>
              <w:ind w:firstLineChars="200" w:firstLine="560"/>
              <w:rPr>
                <w:rFonts w:ascii="仿宋" w:eastAsia="仿宋" w:hAnsi="仿宋"/>
                <w:sz w:val="28"/>
                <w:szCs w:val="28"/>
              </w:rPr>
            </w:pPr>
            <w:r w:rsidRPr="00D85B6F">
              <w:rPr>
                <w:rFonts w:ascii="仿宋" w:eastAsia="仿宋" w:hAnsi="仿宋" w:hint="eastAsia"/>
                <w:sz w:val="28"/>
                <w:szCs w:val="28"/>
              </w:rPr>
              <w:t>2、</w:t>
            </w:r>
            <w:r>
              <w:rPr>
                <w:rFonts w:ascii="仿宋" w:eastAsia="仿宋" w:hAnsi="仿宋" w:hint="eastAsia"/>
                <w:sz w:val="28"/>
                <w:szCs w:val="28"/>
              </w:rPr>
              <w:t>扶贫帮困：</w:t>
            </w:r>
            <w:r w:rsidR="002E2F72" w:rsidRPr="00D85B6F">
              <w:rPr>
                <w:rFonts w:ascii="仿宋" w:eastAsia="仿宋" w:hAnsi="仿宋" w:hint="eastAsia"/>
                <w:sz w:val="28"/>
                <w:szCs w:val="28"/>
              </w:rPr>
              <w:t xml:space="preserve"> 2019年帮扶困难职工350人次54.48万元，整合双联资金111.5万元。开展医疗互助救</w:t>
            </w:r>
            <w:r w:rsidR="002E2F72" w:rsidRPr="00D85B6F">
              <w:rPr>
                <w:rFonts w:ascii="仿宋" w:eastAsia="仿宋" w:hAnsi="仿宋"/>
                <w:sz w:val="28"/>
                <w:szCs w:val="28"/>
              </w:rPr>
              <w:t>助</w:t>
            </w:r>
            <w:r w:rsidR="002E2F72" w:rsidRPr="00D85B6F">
              <w:rPr>
                <w:rFonts w:ascii="仿宋" w:eastAsia="仿宋" w:hAnsi="仿宋" w:hint="eastAsia"/>
                <w:sz w:val="28"/>
                <w:szCs w:val="28"/>
              </w:rPr>
              <w:t>274人次，救助资金15.8万元。</w:t>
            </w:r>
            <w:r w:rsidRPr="00D85B6F">
              <w:rPr>
                <w:rFonts w:ascii="仿宋" w:eastAsia="仿宋" w:hAnsi="仿宋" w:hint="eastAsia"/>
                <w:sz w:val="28"/>
                <w:szCs w:val="28"/>
              </w:rPr>
              <w:t>已建困难职工档案全国级13个、省级5个、市级1个、区县级8个，争取上级帮扶与送温暖资金，目前已到位省级财政送温暖资金5万元、市级财政帮扶资金10万元，后续市级送温暖资金、帮扶资金以及区财政送温暖和工会配套资金预计在30万元左右</w:t>
            </w:r>
            <w:r w:rsidR="00D85B6F">
              <w:rPr>
                <w:rFonts w:ascii="仿宋" w:eastAsia="仿宋" w:hAnsi="仿宋" w:hint="eastAsia"/>
                <w:sz w:val="28"/>
                <w:szCs w:val="28"/>
              </w:rPr>
              <w:t>。</w:t>
            </w:r>
          </w:p>
          <w:p w:rsidR="002E2F72" w:rsidRPr="00D85B6F" w:rsidRDefault="002E2F72" w:rsidP="002E2F72">
            <w:pPr>
              <w:spacing w:line="560" w:lineRule="exact"/>
              <w:ind w:firstLineChars="200" w:firstLine="560"/>
              <w:rPr>
                <w:rFonts w:ascii="仿宋" w:eastAsia="仿宋" w:hAnsi="仿宋"/>
                <w:sz w:val="28"/>
                <w:szCs w:val="28"/>
              </w:rPr>
            </w:pPr>
            <w:r>
              <w:rPr>
                <w:rFonts w:ascii="仿宋" w:eastAsia="仿宋" w:hAnsi="仿宋" w:hint="eastAsia"/>
                <w:sz w:val="28"/>
                <w:szCs w:val="28"/>
              </w:rPr>
              <w:t>3、基层组织建设：</w:t>
            </w:r>
            <w:r w:rsidRPr="00D85B6F">
              <w:rPr>
                <w:rFonts w:ascii="仿宋" w:eastAsia="仿宋" w:hAnsi="仿宋" w:hint="eastAsia"/>
                <w:sz w:val="28"/>
                <w:szCs w:val="28"/>
              </w:rPr>
              <w:t>新建工会组织30家，发展会员500人；同时启动会员实名制登记工作，完成了大部分直属事业单位工会实名制登记，推进了非公企业实名制登记工作，2019年已完成169家工会组织、8293名会员实名制登记，分别超计划任务的12.7%、10.6%。</w:t>
            </w:r>
          </w:p>
          <w:p w:rsidR="00C970A1" w:rsidRPr="00D85B6F" w:rsidRDefault="00C970A1" w:rsidP="00C970A1">
            <w:pPr>
              <w:spacing w:line="560" w:lineRule="exact"/>
              <w:ind w:firstLineChars="200" w:firstLine="560"/>
              <w:rPr>
                <w:rFonts w:ascii="仿宋" w:eastAsia="仿宋" w:hAnsi="仿宋"/>
                <w:sz w:val="28"/>
                <w:szCs w:val="28"/>
              </w:rPr>
            </w:pPr>
            <w:r w:rsidRPr="00D85B6F">
              <w:rPr>
                <w:rFonts w:ascii="仿宋" w:eastAsia="仿宋" w:hAnsi="仿宋" w:hint="eastAsia"/>
                <w:sz w:val="28"/>
                <w:szCs w:val="28"/>
              </w:rPr>
              <w:t>4、工会活动：组织开展了“三八”慰问单亲女职工、登山比赛、心理咨询、“五一劳模”座谈宣讲、法律志愿服务、“芙蓉杯”女职工流动课堂以及全区第三届职工乒乓球大赛等一系列活动。组队参加全市“三</w:t>
            </w:r>
            <w:proofErr w:type="gramStart"/>
            <w:r w:rsidRPr="00D85B6F">
              <w:rPr>
                <w:rFonts w:ascii="仿宋" w:eastAsia="仿宋" w:hAnsi="仿宋" w:hint="eastAsia"/>
                <w:sz w:val="28"/>
                <w:szCs w:val="28"/>
              </w:rPr>
              <w:t>人制</w:t>
            </w:r>
            <w:proofErr w:type="gramEnd"/>
            <w:r w:rsidRPr="00D85B6F">
              <w:rPr>
                <w:rFonts w:ascii="仿宋" w:eastAsia="仿宋" w:hAnsi="仿宋" w:hint="eastAsia"/>
                <w:sz w:val="28"/>
                <w:szCs w:val="28"/>
              </w:rPr>
              <w:t>”职工篮球大赛和幼师技能比武，分别荣获团体三等奖、优秀组织奖和竞赛名次奖等。</w:t>
            </w:r>
          </w:p>
          <w:p w:rsidR="0057184B" w:rsidRDefault="0057184B" w:rsidP="00D85B6F">
            <w:pPr>
              <w:spacing w:line="560" w:lineRule="exact"/>
              <w:rPr>
                <w:rFonts w:eastAsia="楷体_GB2312"/>
                <w:bCs/>
                <w:sz w:val="28"/>
                <w:szCs w:val="28"/>
              </w:rPr>
            </w:pPr>
          </w:p>
        </w:tc>
      </w:tr>
    </w:tbl>
    <w:p w:rsidR="0057184B" w:rsidRDefault="003D6058" w:rsidP="003D6058">
      <w:pPr>
        <w:spacing w:line="348" w:lineRule="auto"/>
        <w:rPr>
          <w:rFonts w:ascii="黑体" w:eastAsia="黑体" w:hAnsi="黑体"/>
          <w:sz w:val="32"/>
          <w:szCs w:val="32"/>
        </w:rPr>
      </w:pPr>
      <w:r>
        <w:rPr>
          <w:rFonts w:ascii="黑体" w:eastAsia="黑体" w:hAnsi="黑体"/>
          <w:sz w:val="32"/>
          <w:szCs w:val="32"/>
        </w:rPr>
        <w:t xml:space="preserve"> </w:t>
      </w:r>
    </w:p>
    <w:p w:rsidR="0057184B" w:rsidRDefault="0057184B" w:rsidP="0057184B">
      <w:pP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t>附件4-1：</w:t>
      </w:r>
    </w:p>
    <w:p w:rsidR="0057184B" w:rsidRDefault="003D6058" w:rsidP="0057184B">
      <w:pPr>
        <w:spacing w:line="120" w:lineRule="auto"/>
        <w:jc w:val="center"/>
        <w:rPr>
          <w:rFonts w:ascii="方正小标宋简体" w:eastAsia="方正小标宋简体"/>
          <w:sz w:val="38"/>
          <w:szCs w:val="38"/>
        </w:rPr>
      </w:pPr>
      <w:r>
        <w:rPr>
          <w:rFonts w:ascii="方正小标宋简体" w:eastAsia="方正小标宋简体" w:hint="eastAsia"/>
          <w:sz w:val="38"/>
          <w:szCs w:val="38"/>
        </w:rPr>
        <w:t>云溪区总工会</w:t>
      </w:r>
      <w:r w:rsidR="0057184B">
        <w:rPr>
          <w:rFonts w:ascii="方正小标宋简体" w:eastAsia="方正小标宋简体" w:hint="eastAsia"/>
          <w:sz w:val="38"/>
          <w:szCs w:val="38"/>
        </w:rPr>
        <w:t>部门整体支出绩效评价评分表</w:t>
      </w:r>
    </w:p>
    <w:tbl>
      <w:tblPr>
        <w:tblW w:w="0" w:type="auto"/>
        <w:jc w:val="center"/>
        <w:tblLayout w:type="fixed"/>
        <w:tblLook w:val="0000"/>
      </w:tblPr>
      <w:tblGrid>
        <w:gridCol w:w="976"/>
        <w:gridCol w:w="939"/>
        <w:gridCol w:w="1389"/>
        <w:gridCol w:w="4171"/>
        <w:gridCol w:w="619"/>
        <w:gridCol w:w="720"/>
        <w:gridCol w:w="1080"/>
      </w:tblGrid>
      <w:tr w:rsidR="0057184B" w:rsidTr="0047528D">
        <w:trPr>
          <w:trHeight w:val="39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57184B" w:rsidTr="0047528D">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57184B" w:rsidRDefault="008332E7" w:rsidP="0047528D">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color w:val="000000"/>
                <w:kern w:val="0"/>
                <w:sz w:val="18"/>
                <w:szCs w:val="18"/>
              </w:rPr>
            </w:pPr>
          </w:p>
        </w:tc>
      </w:tr>
      <w:tr w:rsidR="0057184B" w:rsidTr="0047528D">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57184B" w:rsidRDefault="008332E7" w:rsidP="0047528D">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color w:val="000000"/>
                <w:kern w:val="0"/>
                <w:sz w:val="18"/>
                <w:szCs w:val="18"/>
              </w:rPr>
            </w:pPr>
          </w:p>
        </w:tc>
      </w:tr>
      <w:tr w:rsidR="0057184B" w:rsidTr="0047528D">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57184B" w:rsidRDefault="008332E7" w:rsidP="0047528D">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color w:val="000000"/>
                <w:kern w:val="0"/>
                <w:sz w:val="18"/>
                <w:szCs w:val="18"/>
              </w:rPr>
            </w:pPr>
          </w:p>
        </w:tc>
      </w:tr>
      <w:tr w:rsidR="0057184B" w:rsidTr="0047528D">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7184B" w:rsidRDefault="008332E7" w:rsidP="0047528D">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color w:val="000000"/>
                <w:kern w:val="0"/>
                <w:sz w:val="18"/>
                <w:szCs w:val="18"/>
              </w:rPr>
            </w:pPr>
          </w:p>
        </w:tc>
      </w:tr>
      <w:tr w:rsidR="0057184B" w:rsidTr="0047528D">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7184B" w:rsidRDefault="008332E7" w:rsidP="0047528D">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color w:val="000000"/>
                <w:kern w:val="0"/>
                <w:sz w:val="18"/>
                <w:szCs w:val="18"/>
              </w:rPr>
            </w:pPr>
          </w:p>
        </w:tc>
      </w:tr>
      <w:tr w:rsidR="0057184B" w:rsidTr="0047528D">
        <w:trPr>
          <w:trHeight w:val="739"/>
          <w:jc w:val="center"/>
        </w:trPr>
        <w:tc>
          <w:tcPr>
            <w:tcW w:w="976"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7184B" w:rsidRDefault="008332E7" w:rsidP="0047528D">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color w:val="000000"/>
                <w:kern w:val="0"/>
                <w:sz w:val="18"/>
                <w:szCs w:val="18"/>
              </w:rPr>
            </w:pPr>
          </w:p>
        </w:tc>
      </w:tr>
      <w:tr w:rsidR="0057184B" w:rsidTr="0047528D">
        <w:trPr>
          <w:trHeight w:val="555"/>
          <w:jc w:val="center"/>
        </w:trPr>
        <w:tc>
          <w:tcPr>
            <w:tcW w:w="976"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57184B" w:rsidRDefault="008332E7" w:rsidP="0047528D">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color w:val="000000"/>
                <w:kern w:val="0"/>
                <w:sz w:val="18"/>
                <w:szCs w:val="18"/>
              </w:rPr>
            </w:pPr>
          </w:p>
        </w:tc>
      </w:tr>
      <w:tr w:rsidR="0057184B" w:rsidTr="0047528D">
        <w:trPr>
          <w:trHeight w:val="1155"/>
          <w:jc w:val="center"/>
        </w:trPr>
        <w:tc>
          <w:tcPr>
            <w:tcW w:w="976"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7184B" w:rsidRDefault="008332E7" w:rsidP="0047528D">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color w:val="000000"/>
                <w:kern w:val="0"/>
                <w:sz w:val="18"/>
                <w:szCs w:val="18"/>
              </w:rPr>
            </w:pPr>
          </w:p>
        </w:tc>
      </w:tr>
      <w:tr w:rsidR="0057184B" w:rsidTr="0047528D">
        <w:trPr>
          <w:trHeight w:val="1697"/>
          <w:jc w:val="center"/>
        </w:trPr>
        <w:tc>
          <w:tcPr>
            <w:tcW w:w="976"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57184B" w:rsidRDefault="003D6058" w:rsidP="0047528D">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color w:val="000000"/>
                <w:kern w:val="0"/>
                <w:sz w:val="18"/>
                <w:szCs w:val="18"/>
              </w:rPr>
            </w:pPr>
          </w:p>
        </w:tc>
      </w:tr>
      <w:tr w:rsidR="0057184B" w:rsidTr="0047528D">
        <w:trPr>
          <w:trHeight w:val="13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42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bl>
    <w:p w:rsidR="0057184B" w:rsidRDefault="0057184B" w:rsidP="0057184B"/>
    <w:tbl>
      <w:tblPr>
        <w:tblW w:w="0" w:type="auto"/>
        <w:jc w:val="center"/>
        <w:tblLayout w:type="fixed"/>
        <w:tblLook w:val="0000"/>
      </w:tblPr>
      <w:tblGrid>
        <w:gridCol w:w="976"/>
        <w:gridCol w:w="939"/>
        <w:gridCol w:w="1389"/>
        <w:gridCol w:w="4171"/>
        <w:gridCol w:w="619"/>
        <w:gridCol w:w="720"/>
        <w:gridCol w:w="1080"/>
      </w:tblGrid>
      <w:tr w:rsidR="0057184B" w:rsidTr="0047528D">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57184B" w:rsidTr="0047528D">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此项指标根据《中共岳阳市云溪区委 岳阳市云溪区人民政府 关于印发岳阳市云溪区2018年度综合绩效考核工作实施方案的通知》（岳云发〔2018〕10号）考核内容设置。</w:t>
            </w:r>
          </w:p>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部门单位应根据部门实际进行调整，并将其细化成相应的个性化指标</w:t>
            </w:r>
            <w:r>
              <w:rPr>
                <w:rFonts w:ascii="仿宋_GB2312" w:eastAsia="仿宋_GB2312" w:hAnsi="宋体" w:cs="宋体" w:hint="eastAsia"/>
                <w:kern w:val="0"/>
                <w:sz w:val="18"/>
                <w:szCs w:val="18"/>
              </w:rPr>
              <w:br/>
            </w: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w:t>
            </w:r>
            <w:proofErr w:type="gramStart"/>
            <w:r>
              <w:rPr>
                <w:rFonts w:ascii="仿宋_GB2312" w:eastAsia="仿宋_GB2312" w:hAnsi="宋体" w:cs="宋体" w:hint="eastAsia"/>
                <w:kern w:val="0"/>
                <w:sz w:val="18"/>
                <w:szCs w:val="18"/>
              </w:rPr>
              <w:t>极</w:t>
            </w:r>
            <w:proofErr w:type="gramEnd"/>
            <w:r>
              <w:rPr>
                <w:rFonts w:ascii="仿宋_GB2312" w:eastAsia="仿宋_GB2312" w:hAnsi="宋体" w:cs="宋体" w:hint="eastAsia"/>
                <w:kern w:val="0"/>
                <w:sz w:val="18"/>
                <w:szCs w:val="18"/>
              </w:rPr>
              <w:t>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效</w:t>
            </w:r>
            <w:proofErr w:type="gramEnd"/>
            <w:r>
              <w:rPr>
                <w:rFonts w:ascii="仿宋_GB2312" w:eastAsia="仿宋_GB2312" w:hAnsi="宋体" w:cs="宋体" w:hint="eastAsia"/>
                <w:kern w:val="0"/>
                <w:sz w:val="18"/>
                <w:szCs w:val="18"/>
              </w:rPr>
              <w:t xml:space="preserve">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57184B" w:rsidRDefault="002C27A2"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57184B" w:rsidRDefault="0057184B" w:rsidP="0047528D">
            <w:pPr>
              <w:widowControl/>
              <w:spacing w:line="240" w:lineRule="exact"/>
              <w:jc w:val="center"/>
              <w:rPr>
                <w:rFonts w:ascii="仿宋_GB2312" w:eastAsia="仿宋_GB2312" w:hAnsi="宋体" w:cs="宋体"/>
                <w:kern w:val="0"/>
                <w:sz w:val="18"/>
                <w:szCs w:val="18"/>
              </w:rPr>
            </w:pPr>
          </w:p>
        </w:tc>
      </w:tr>
      <w:tr w:rsidR="0057184B" w:rsidTr="0047528D">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57184B" w:rsidRDefault="0057184B" w:rsidP="0047528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vAlign w:val="center"/>
          </w:tcPr>
          <w:p w:rsidR="0057184B" w:rsidRDefault="003D6058" w:rsidP="0047528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满意度</w:t>
            </w:r>
            <w:r>
              <w:rPr>
                <w:rFonts w:ascii="仿宋_GB2312" w:eastAsia="仿宋_GB2312" w:hAnsi="宋体" w:cs="宋体" w:hint="eastAsia"/>
                <w:kern w:val="0"/>
                <w:sz w:val="18"/>
                <w:szCs w:val="18"/>
              </w:rPr>
              <w:t>90%</w:t>
            </w:r>
          </w:p>
        </w:tc>
      </w:tr>
      <w:tr w:rsidR="0057184B" w:rsidTr="0047528D">
        <w:trPr>
          <w:trHeight w:val="670"/>
          <w:jc w:val="center"/>
        </w:trPr>
        <w:tc>
          <w:tcPr>
            <w:tcW w:w="976" w:type="dxa"/>
            <w:tcBorders>
              <w:top w:val="nil"/>
              <w:left w:val="single" w:sz="4" w:space="0" w:color="auto"/>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57184B" w:rsidRDefault="003D6058" w:rsidP="002C27A2">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w:t>
            </w:r>
            <w:r w:rsidR="002C27A2">
              <w:rPr>
                <w:rFonts w:ascii="仿宋_GB2312" w:eastAsia="仿宋_GB2312" w:hAnsi="宋体" w:cs="宋体" w:hint="eastAsia"/>
                <w:b/>
                <w:bCs/>
                <w:kern w:val="0"/>
                <w:sz w:val="18"/>
                <w:szCs w:val="18"/>
              </w:rPr>
              <w:t>8</w:t>
            </w:r>
          </w:p>
        </w:tc>
        <w:tc>
          <w:tcPr>
            <w:tcW w:w="1080" w:type="dxa"/>
            <w:tcBorders>
              <w:top w:val="nil"/>
              <w:left w:val="nil"/>
              <w:bottom w:val="single" w:sz="4" w:space="0" w:color="auto"/>
              <w:right w:val="single" w:sz="4" w:space="0" w:color="auto"/>
            </w:tcBorders>
            <w:vAlign w:val="center"/>
          </w:tcPr>
          <w:p w:rsidR="0057184B" w:rsidRDefault="0057184B" w:rsidP="0047528D">
            <w:pPr>
              <w:widowControl/>
              <w:spacing w:line="240" w:lineRule="exact"/>
              <w:jc w:val="center"/>
              <w:rPr>
                <w:rFonts w:ascii="仿宋_GB2312" w:eastAsia="仿宋_GB2312" w:hAnsi="宋体" w:cs="宋体"/>
                <w:b/>
                <w:bCs/>
                <w:kern w:val="0"/>
                <w:sz w:val="18"/>
                <w:szCs w:val="18"/>
              </w:rPr>
            </w:pPr>
          </w:p>
        </w:tc>
      </w:tr>
    </w:tbl>
    <w:p w:rsidR="0057184B" w:rsidRDefault="0057184B" w:rsidP="002C27A2">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p w:rsidR="0057184B" w:rsidRDefault="0057184B" w:rsidP="003C7152">
      <w:pPr>
        <w:spacing w:beforeLines="50" w:line="560" w:lineRule="exact"/>
        <w:rPr>
          <w:rFonts w:ascii="黑体" w:eastAsia="黑体" w:hAnsi="黑体"/>
          <w:sz w:val="32"/>
          <w:szCs w:val="32"/>
        </w:rPr>
      </w:pPr>
    </w:p>
    <w:sectPr w:rsidR="0057184B" w:rsidSect="005E13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39A" w:rsidRDefault="00E2039A" w:rsidP="009947EF">
      <w:r>
        <w:separator/>
      </w:r>
    </w:p>
  </w:endnote>
  <w:endnote w:type="continuationSeparator" w:id="0">
    <w:p w:rsidR="00E2039A" w:rsidRDefault="00E2039A" w:rsidP="00994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72" w:rsidRDefault="003C7152">
    <w:pPr>
      <w:framePr w:wrap="around" w:vAnchor="text" w:hAnchor="margin" w:xAlign="outside" w:y="1"/>
    </w:pPr>
    <w:fldSimple w:instr="PAGE  ">
      <w:r w:rsidR="002E2F72">
        <w:t>- 15 -</w:t>
      </w:r>
    </w:fldSimple>
  </w:p>
  <w:p w:rsidR="002E2F72" w:rsidRDefault="002E2F72">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72" w:rsidRDefault="002E2F72">
    <w:pPr>
      <w:pStyle w:val="a5"/>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sidR="003C7152">
      <w:rPr>
        <w:sz w:val="24"/>
        <w:szCs w:val="24"/>
      </w:rPr>
      <w:fldChar w:fldCharType="begin"/>
    </w:r>
    <w:r>
      <w:rPr>
        <w:rStyle w:val="a3"/>
        <w:sz w:val="24"/>
        <w:szCs w:val="24"/>
      </w:rPr>
      <w:instrText xml:space="preserve">PAGE  </w:instrText>
    </w:r>
    <w:r w:rsidR="003C7152">
      <w:rPr>
        <w:sz w:val="24"/>
        <w:szCs w:val="24"/>
      </w:rPr>
      <w:fldChar w:fldCharType="separate"/>
    </w:r>
    <w:r w:rsidR="00792065">
      <w:rPr>
        <w:rStyle w:val="a3"/>
        <w:noProof/>
        <w:sz w:val="24"/>
        <w:szCs w:val="24"/>
      </w:rPr>
      <w:t>6</w:t>
    </w:r>
    <w:r w:rsidR="003C7152">
      <w:rPr>
        <w:sz w:val="24"/>
        <w:szCs w:val="24"/>
      </w:rPr>
      <w:fldChar w:fldCharType="end"/>
    </w:r>
    <w:r>
      <w:rPr>
        <w:rStyle w:val="a3"/>
        <w:rFonts w:hint="eastAsia"/>
        <w:sz w:val="24"/>
        <w:szCs w:val="24"/>
      </w:rPr>
      <w:t xml:space="preserve"> </w:t>
    </w:r>
    <w:r>
      <w:rPr>
        <w:rStyle w:val="a3"/>
        <w:rFonts w:hint="eastAsia"/>
        <w:sz w:val="24"/>
        <w:szCs w:val="24"/>
      </w:rPr>
      <w:t>—</w:t>
    </w:r>
  </w:p>
  <w:p w:rsidR="002E2F72" w:rsidRDefault="002E2F72">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72" w:rsidRDefault="002E2F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39A" w:rsidRDefault="00E2039A" w:rsidP="009947EF">
      <w:r>
        <w:separator/>
      </w:r>
    </w:p>
  </w:footnote>
  <w:footnote w:type="continuationSeparator" w:id="0">
    <w:p w:rsidR="00E2039A" w:rsidRDefault="00E2039A" w:rsidP="00994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72" w:rsidRDefault="002E2F7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72" w:rsidRDefault="002E2F7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72" w:rsidRDefault="002E2F7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lvlText w:val="%1."/>
      <w:lvlJc w:val="left"/>
      <w:pPr>
        <w:tabs>
          <w:tab w:val="num" w:pos="780"/>
        </w:tabs>
        <w:ind w:left="780" w:hanging="360"/>
      </w:pPr>
    </w:lvl>
  </w:abstractNum>
  <w:abstractNum w:abstractNumId="1">
    <w:nsid w:val="4203E501"/>
    <w:multiLevelType w:val="singleLevel"/>
    <w:tmpl w:val="4203E501"/>
    <w:lvl w:ilvl="0">
      <w:start w:val="1"/>
      <w:numFmt w:val="chineseCounting"/>
      <w:suff w:val="nothing"/>
      <w:lvlText w:val="%1、"/>
      <w:lvlJc w:val="left"/>
      <w:rPr>
        <w:rFonts w:hint="eastAsia"/>
      </w:rPr>
    </w:lvl>
  </w:abstractNum>
  <w:abstractNum w:abstractNumId="2">
    <w:nsid w:val="5E5A7463"/>
    <w:multiLevelType w:val="hybridMultilevel"/>
    <w:tmpl w:val="68F03756"/>
    <w:lvl w:ilvl="0" w:tplc="E54A0C18">
      <w:start w:val="1"/>
      <w:numFmt w:val="decimal"/>
      <w:lvlText w:val="%1、"/>
      <w:lvlJc w:val="left"/>
      <w:pPr>
        <w:ind w:left="360" w:hanging="360"/>
      </w:pPr>
      <w:rPr>
        <w:rFonts w:ascii="仿宋_GB2312" w:eastAsia="仿宋_GB2312" w:hAnsi="仿宋_GB2312"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184B"/>
    <w:rsid w:val="0003394F"/>
    <w:rsid w:val="000816C1"/>
    <w:rsid w:val="001D68BD"/>
    <w:rsid w:val="00220395"/>
    <w:rsid w:val="002C27A2"/>
    <w:rsid w:val="002E2F72"/>
    <w:rsid w:val="00306B1D"/>
    <w:rsid w:val="003A5415"/>
    <w:rsid w:val="003C7152"/>
    <w:rsid w:val="003D6058"/>
    <w:rsid w:val="004061BD"/>
    <w:rsid w:val="004213D8"/>
    <w:rsid w:val="00453267"/>
    <w:rsid w:val="00457E94"/>
    <w:rsid w:val="0047528D"/>
    <w:rsid w:val="004F6215"/>
    <w:rsid w:val="00544A5F"/>
    <w:rsid w:val="00551657"/>
    <w:rsid w:val="0057184B"/>
    <w:rsid w:val="005E1373"/>
    <w:rsid w:val="005E1D53"/>
    <w:rsid w:val="00792065"/>
    <w:rsid w:val="007A64D6"/>
    <w:rsid w:val="008332E7"/>
    <w:rsid w:val="009010AC"/>
    <w:rsid w:val="009947EF"/>
    <w:rsid w:val="00A040FA"/>
    <w:rsid w:val="00A3738D"/>
    <w:rsid w:val="00C739CF"/>
    <w:rsid w:val="00C80472"/>
    <w:rsid w:val="00C970A1"/>
    <w:rsid w:val="00CA6232"/>
    <w:rsid w:val="00CB392E"/>
    <w:rsid w:val="00D85B6F"/>
    <w:rsid w:val="00E2039A"/>
    <w:rsid w:val="00EF1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4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57184B"/>
  </w:style>
  <w:style w:type="character" w:styleId="a4">
    <w:name w:val="Hyperlink"/>
    <w:basedOn w:val="a0"/>
    <w:unhideWhenUsed/>
    <w:rsid w:val="0057184B"/>
    <w:rPr>
      <w:color w:val="0000FF"/>
      <w:u w:val="single"/>
    </w:rPr>
  </w:style>
  <w:style w:type="character" w:customStyle="1" w:styleId="font31">
    <w:name w:val="font31"/>
    <w:basedOn w:val="a0"/>
    <w:rsid w:val="0057184B"/>
    <w:rPr>
      <w:rFonts w:ascii="宋体" w:eastAsia="宋体" w:hAnsi="宋体" w:cs="宋体" w:hint="eastAsia"/>
      <w:b/>
      <w:i w:val="0"/>
      <w:color w:val="000000"/>
      <w:sz w:val="24"/>
      <w:szCs w:val="24"/>
      <w:u w:val="none"/>
    </w:rPr>
  </w:style>
  <w:style w:type="character" w:customStyle="1" w:styleId="font01">
    <w:name w:val="font01"/>
    <w:basedOn w:val="a0"/>
    <w:rsid w:val="0057184B"/>
    <w:rPr>
      <w:rFonts w:ascii="Arial" w:hAnsi="Arial" w:cs="Arial"/>
      <w:b/>
      <w:i w:val="0"/>
      <w:color w:val="000000"/>
      <w:sz w:val="24"/>
      <w:szCs w:val="24"/>
      <w:u w:val="none"/>
    </w:rPr>
  </w:style>
  <w:style w:type="character" w:customStyle="1" w:styleId="Char">
    <w:name w:val="页脚 Char"/>
    <w:link w:val="a5"/>
    <w:rsid w:val="0057184B"/>
    <w:rPr>
      <w:rFonts w:eastAsia="宋体"/>
      <w:sz w:val="18"/>
      <w:szCs w:val="18"/>
    </w:rPr>
  </w:style>
  <w:style w:type="character" w:customStyle="1" w:styleId="3CharChar">
    <w:name w:val="标题 3 Char Char"/>
    <w:rsid w:val="0057184B"/>
    <w:rPr>
      <w:rFonts w:eastAsia="楷体_GB2312"/>
      <w:b/>
      <w:kern w:val="2"/>
      <w:sz w:val="32"/>
      <w:szCs w:val="24"/>
      <w:lang w:val="en-US" w:eastAsia="zh-CN" w:bidi="ar-SA"/>
    </w:rPr>
  </w:style>
  <w:style w:type="paragraph" w:styleId="a6">
    <w:name w:val="header"/>
    <w:basedOn w:val="a"/>
    <w:link w:val="Char0"/>
    <w:rsid w:val="0057184B"/>
    <w:pPr>
      <w:tabs>
        <w:tab w:val="center" w:pos="4153"/>
        <w:tab w:val="right" w:pos="8306"/>
      </w:tabs>
      <w:snapToGrid w:val="0"/>
      <w:jc w:val="center"/>
    </w:pPr>
    <w:rPr>
      <w:sz w:val="18"/>
      <w:szCs w:val="18"/>
    </w:rPr>
  </w:style>
  <w:style w:type="character" w:customStyle="1" w:styleId="Char0">
    <w:name w:val="页眉 Char"/>
    <w:basedOn w:val="a0"/>
    <w:link w:val="a6"/>
    <w:rsid w:val="0057184B"/>
    <w:rPr>
      <w:rFonts w:ascii="Calibri" w:eastAsia="宋体" w:hAnsi="Calibri" w:cs="Times New Roman"/>
      <w:sz w:val="18"/>
      <w:szCs w:val="18"/>
    </w:rPr>
  </w:style>
  <w:style w:type="paragraph" w:styleId="a5">
    <w:name w:val="footer"/>
    <w:basedOn w:val="a"/>
    <w:link w:val="Char"/>
    <w:rsid w:val="0057184B"/>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link w:val="a5"/>
    <w:uiPriority w:val="99"/>
    <w:semiHidden/>
    <w:rsid w:val="0057184B"/>
    <w:rPr>
      <w:rFonts w:ascii="Calibri" w:eastAsia="宋体" w:hAnsi="Calibri" w:cs="Times New Roman"/>
      <w:sz w:val="18"/>
      <w:szCs w:val="18"/>
    </w:rPr>
  </w:style>
  <w:style w:type="paragraph" w:styleId="2">
    <w:name w:val="Body Text Indent 2"/>
    <w:basedOn w:val="a"/>
    <w:link w:val="2Char"/>
    <w:unhideWhenUsed/>
    <w:rsid w:val="0057184B"/>
    <w:pPr>
      <w:ind w:firstLineChars="200" w:firstLine="588"/>
    </w:pPr>
    <w:rPr>
      <w:rFonts w:ascii="仿宋_GB2312" w:eastAsia="仿宋_GB2312"/>
      <w:sz w:val="32"/>
    </w:rPr>
  </w:style>
  <w:style w:type="character" w:customStyle="1" w:styleId="2Char">
    <w:name w:val="正文文本缩进 2 Char"/>
    <w:basedOn w:val="a0"/>
    <w:link w:val="2"/>
    <w:rsid w:val="0057184B"/>
    <w:rPr>
      <w:rFonts w:ascii="仿宋_GB2312" w:eastAsia="仿宋_GB2312" w:hAnsi="Calibri" w:cs="Times New Roman"/>
      <w:sz w:val="32"/>
      <w:szCs w:val="24"/>
    </w:rPr>
  </w:style>
  <w:style w:type="paragraph" w:customStyle="1" w:styleId="Char10">
    <w:name w:val="Char1"/>
    <w:basedOn w:val="a"/>
    <w:rsid w:val="0057184B"/>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rsid w:val="0057184B"/>
    <w:pPr>
      <w:tabs>
        <w:tab w:val="left" w:pos="720"/>
        <w:tab w:val="left" w:pos="780"/>
      </w:tabs>
      <w:ind w:left="780" w:hanging="360"/>
    </w:pPr>
    <w:rPr>
      <w:szCs w:val="20"/>
    </w:rPr>
  </w:style>
  <w:style w:type="paragraph" w:customStyle="1" w:styleId="Char2">
    <w:name w:val="Char"/>
    <w:basedOn w:val="a"/>
    <w:rsid w:val="0057184B"/>
    <w:pPr>
      <w:autoSpaceDE w:val="0"/>
      <w:autoSpaceDN w:val="0"/>
      <w:adjustRightInd w:val="0"/>
    </w:pPr>
    <w:rPr>
      <w:rFonts w:ascii="宋体" w:cs="宋体"/>
      <w:kern w:val="0"/>
      <w:sz w:val="20"/>
      <w:szCs w:val="20"/>
      <w:lang w:val="zh-CN"/>
    </w:rPr>
  </w:style>
  <w:style w:type="table" w:styleId="a7">
    <w:name w:val="Table Grid"/>
    <w:basedOn w:val="a1"/>
    <w:uiPriority w:val="59"/>
    <w:qFormat/>
    <w:rsid w:val="0057184B"/>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B392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5</cp:revision>
  <dcterms:created xsi:type="dcterms:W3CDTF">2020-07-10T07:00:00Z</dcterms:created>
  <dcterms:modified xsi:type="dcterms:W3CDTF">2020-07-13T06:56:00Z</dcterms:modified>
</cp:coreProperties>
</file>