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小标宋简体" w:hAnsi="黑体" w:eastAsia="方正小标宋简体" w:cs="黑体"/>
          <w:bCs/>
          <w:sz w:val="44"/>
          <w:szCs w:val="44"/>
        </w:rPr>
      </w:pPr>
    </w:p>
    <w:p>
      <w:pPr>
        <w:spacing w:line="600" w:lineRule="exact"/>
        <w:rPr>
          <w:rFonts w:hint="eastAsia" w:ascii="方正小标宋简体" w:hAnsi="黑体" w:eastAsia="方正小标宋简体" w:cs="黑体"/>
          <w:bCs/>
          <w:sz w:val="44"/>
          <w:szCs w:val="44"/>
        </w:rPr>
      </w:pPr>
    </w:p>
    <w:p>
      <w:pPr>
        <w:spacing w:line="600" w:lineRule="exact"/>
        <w:rPr>
          <w:rFonts w:hint="eastAsia" w:ascii="方正小标宋简体" w:hAnsi="黑体" w:eastAsia="方正小标宋简体" w:cs="黑体"/>
          <w:bCs/>
          <w:sz w:val="44"/>
          <w:szCs w:val="44"/>
        </w:rPr>
      </w:pP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岳阳市云溪区</w:t>
      </w:r>
      <w:r>
        <w:rPr>
          <w:rFonts w:hint="eastAsia" w:ascii="方正小标宋简体" w:eastAsia="方正小标宋简体"/>
          <w:bCs/>
          <w:sz w:val="44"/>
          <w:szCs w:val="44"/>
          <w:u w:val="single"/>
        </w:rPr>
        <w:t>202</w:t>
      </w:r>
      <w:r>
        <w:rPr>
          <w:rFonts w:hint="eastAsia" w:ascii="方正小标宋简体" w:eastAsia="方正小标宋简体"/>
          <w:bCs/>
          <w:sz w:val="44"/>
          <w:szCs w:val="44"/>
          <w:u w:val="single"/>
          <w:lang w:val="en-US" w:eastAsia="zh-CN"/>
        </w:rPr>
        <w:t>2</w:t>
      </w:r>
      <w:r>
        <w:rPr>
          <w:rFonts w:hint="eastAsia" w:ascii="方正小标宋简体" w:eastAsia="方正小标宋简体"/>
          <w:bCs/>
          <w:sz w:val="44"/>
          <w:szCs w:val="44"/>
        </w:rPr>
        <w:t>年度部门整体支出</w:t>
      </w: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绩效评价自评报告</w:t>
      </w:r>
    </w:p>
    <w:p>
      <w:pPr>
        <w:spacing w:line="600" w:lineRule="exact"/>
        <w:rPr>
          <w:rFonts w:hint="eastAsia" w:eastAsia="仿宋_GB2312"/>
          <w:b/>
          <w:sz w:val="32"/>
        </w:rPr>
      </w:pPr>
    </w:p>
    <w:p>
      <w:pPr>
        <w:spacing w:line="600" w:lineRule="exact"/>
        <w:rPr>
          <w:rFonts w:hint="eastAsia" w:eastAsia="仿宋_GB2312"/>
          <w:b/>
          <w:sz w:val="32"/>
        </w:rPr>
      </w:pPr>
      <w:r>
        <w:rPr>
          <w:rFonts w:hint="eastAsia" w:eastAsia="仿宋_GB2312"/>
          <w:b/>
          <w:sz w:val="32"/>
        </w:rPr>
        <w:t xml:space="preserve"> </w:t>
      </w:r>
    </w:p>
    <w:p>
      <w:pPr>
        <w:spacing w:line="600" w:lineRule="exact"/>
        <w:rPr>
          <w:rFonts w:hint="eastAsia" w:eastAsia="仿宋_GB2312"/>
          <w:b/>
          <w:sz w:val="32"/>
        </w:rPr>
      </w:pPr>
    </w:p>
    <w:p>
      <w:pPr>
        <w:spacing w:line="600" w:lineRule="exact"/>
        <w:rPr>
          <w:rFonts w:hint="eastAsia" w:eastAsia="仿宋_GB2312"/>
          <w:b/>
          <w:sz w:val="32"/>
        </w:rPr>
      </w:pPr>
    </w:p>
    <w:p>
      <w:pPr>
        <w:spacing w:line="80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岳阳市云溪区融媒体中心       </w:t>
      </w:r>
    </w:p>
    <w:p>
      <w:pPr>
        <w:spacing w:line="800" w:lineRule="exact"/>
        <w:ind w:firstLine="476" w:firstLineChars="150"/>
        <w:rPr>
          <w:rFonts w:hint="eastAsia" w:eastAsia="仿宋_GB2312"/>
          <w:sz w:val="32"/>
          <w:szCs w:val="32"/>
        </w:rPr>
      </w:pPr>
      <w:r>
        <w:rPr>
          <w:rFonts w:hint="eastAsia" w:eastAsia="仿宋_GB2312"/>
          <w:sz w:val="32"/>
          <w:szCs w:val="32"/>
        </w:rPr>
        <w:t>预算编码：</w:t>
      </w:r>
      <w:r>
        <w:rPr>
          <w:rFonts w:hint="eastAsia" w:eastAsia="仿宋_GB2312"/>
          <w:sz w:val="32"/>
          <w:szCs w:val="32"/>
          <w:u w:val="single"/>
        </w:rPr>
        <w:t xml:space="preserve">           </w:t>
      </w:r>
      <w:r>
        <w:rPr>
          <w:rFonts w:hint="eastAsia" w:eastAsia="仿宋_GB2312"/>
          <w:spacing w:val="20"/>
          <w:sz w:val="32"/>
          <w:szCs w:val="32"/>
          <w:u w:val="single"/>
        </w:rPr>
        <w:t>149</w:t>
      </w:r>
      <w:r>
        <w:rPr>
          <w:rFonts w:hint="eastAsia" w:eastAsia="仿宋_GB2312"/>
          <w:spacing w:val="20"/>
          <w:sz w:val="32"/>
          <w:szCs w:val="32"/>
          <w:u w:val="single"/>
          <w:lang w:val="en-US" w:eastAsia="zh-CN"/>
        </w:rPr>
        <w:t>001</w:t>
      </w:r>
      <w:r>
        <w:rPr>
          <w:rFonts w:hint="eastAsia" w:eastAsia="仿宋_GB2312"/>
          <w:sz w:val="32"/>
          <w:szCs w:val="32"/>
          <w:u w:val="single"/>
        </w:rPr>
        <w:t xml:space="preserve">                   </w:t>
      </w:r>
    </w:p>
    <w:p>
      <w:pPr>
        <w:spacing w:line="800" w:lineRule="exact"/>
        <w:ind w:firstLine="476" w:firstLineChars="150"/>
        <w:rPr>
          <w:rFonts w:hint="eastAsia" w:eastAsia="仿宋_GB2312"/>
          <w:sz w:val="32"/>
          <w:szCs w:val="32"/>
        </w:rPr>
      </w:pPr>
      <w:r>
        <w:rPr>
          <w:rFonts w:hint="eastAsia" w:eastAsia="仿宋_GB2312"/>
          <w:sz w:val="32"/>
          <w:szCs w:val="32"/>
        </w:rPr>
        <w:t>评价方式：部门（单位）绩效自评</w:t>
      </w:r>
    </w:p>
    <w:p>
      <w:pPr>
        <w:spacing w:line="80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600" w:lineRule="exact"/>
        <w:ind w:firstLine="2188" w:firstLineChars="690"/>
        <w:rPr>
          <w:rFonts w:hint="eastAsia" w:eastAsia="仿宋_GB2312"/>
          <w:sz w:val="32"/>
        </w:rPr>
      </w:pPr>
    </w:p>
    <w:p>
      <w:pPr>
        <w:spacing w:line="600" w:lineRule="exact"/>
        <w:ind w:firstLine="2188" w:firstLineChars="690"/>
        <w:rPr>
          <w:rFonts w:hint="eastAsia" w:eastAsia="仿宋_GB2312"/>
          <w:sz w:val="32"/>
        </w:rPr>
      </w:pPr>
    </w:p>
    <w:p>
      <w:pPr>
        <w:spacing w:line="600" w:lineRule="exact"/>
        <w:ind w:firstLine="2188" w:firstLineChars="690"/>
        <w:rPr>
          <w:rFonts w:hint="eastAsia" w:eastAsia="仿宋_GB2312"/>
          <w:sz w:val="32"/>
        </w:rPr>
      </w:pPr>
    </w:p>
    <w:p>
      <w:pPr>
        <w:spacing w:line="600" w:lineRule="exact"/>
        <w:rPr>
          <w:rFonts w:hint="eastAsia" w:eastAsia="仿宋_GB2312"/>
          <w:sz w:val="32"/>
        </w:rPr>
      </w:pPr>
    </w:p>
    <w:p>
      <w:pPr>
        <w:spacing w:line="600" w:lineRule="exact"/>
        <w:ind w:firstLine="2188" w:firstLineChars="690"/>
        <w:rPr>
          <w:rFonts w:hint="eastAsia" w:eastAsia="仿宋_GB2312"/>
          <w:sz w:val="32"/>
        </w:rPr>
      </w:pPr>
    </w:p>
    <w:p>
      <w:pPr>
        <w:spacing w:line="600" w:lineRule="exact"/>
        <w:jc w:val="center"/>
        <w:rPr>
          <w:rFonts w:hint="eastAsia"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11</w:t>
      </w:r>
      <w:r>
        <w:rPr>
          <w:rFonts w:hint="eastAsia" w:eastAsia="仿宋_GB2312"/>
          <w:sz w:val="32"/>
        </w:rPr>
        <w:t>日</w:t>
      </w:r>
    </w:p>
    <w:p>
      <w:pPr>
        <w:autoSpaceDN w:val="0"/>
        <w:spacing w:line="600" w:lineRule="exact"/>
        <w:jc w:val="center"/>
        <w:textAlignment w:val="center"/>
        <w:rPr>
          <w:rFonts w:hint="eastAsia" w:eastAsia="仿宋_GB2312"/>
          <w:sz w:val="32"/>
          <w:szCs w:val="32"/>
        </w:rPr>
        <w:sectPr>
          <w:footerReference r:id="rId3" w:type="default"/>
          <w:footerReference r:id="rId4" w:type="even"/>
          <w:pgSz w:w="11906" w:h="16838"/>
          <w:pgMar w:top="1814" w:right="1588" w:bottom="1701" w:left="1588" w:header="851" w:footer="1361" w:gutter="0"/>
          <w:pgNumType w:start="1"/>
          <w:cols w:space="720" w:num="1"/>
          <w:titlePg/>
          <w:docGrid w:type="linesAndChars" w:linePitch="602" w:charSpace="-782"/>
        </w:sectPr>
      </w:pPr>
      <w:r>
        <w:rPr>
          <w:rFonts w:hint="eastAsia" w:eastAsia="仿宋_GB2312"/>
          <w:sz w:val="32"/>
        </w:rPr>
        <w:t>岳阳市云溪区财政</w:t>
      </w:r>
      <w:r>
        <w:rPr>
          <w:rFonts w:hint="eastAsia" w:eastAsia="仿宋_GB2312"/>
          <w:sz w:val="32"/>
          <w:szCs w:val="32"/>
        </w:rPr>
        <w:t>局（制）</w:t>
      </w: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易毅</w:t>
            </w:r>
          </w:p>
        </w:tc>
        <w:tc>
          <w:tcPr>
            <w:tcW w:w="1479" w:type="dxa"/>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18274067979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479" w:type="dxa"/>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6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1、</w:t>
            </w:r>
            <w:r>
              <w:rPr>
                <w:rFonts w:hint="eastAsia" w:ascii="仿宋" w:hAnsi="仿宋" w:eastAsia="仿宋" w:cs="仿宋"/>
                <w:color w:val="000000"/>
                <w:sz w:val="24"/>
              </w:rPr>
              <w:t>贯彻执行党和国家新闻宣传的路线、方针、政策，把握正确的舆论导向，开展新闻宣传报道。2、推进媒体融合发展，按照“主流舆论阵地、综合服务平台、社区信息枢纽”的目标，建设、管理和使用好区融媒体平台，更好地服务区委区政府中心工作、服务群众，逐步提升区本级媒体的传播力、引导力、影响力。3、对接我区各党政部门技术平台，打造“指尖上的政务服务中心”。4、打通线上线下，积极组织或参与组织、宣传报道各类群众性文化、体育、科普等工艺活动和会展、节庆等商务活动，丰富群众文化生活。5、承办重大宣传活动的直播、录播工作；负责对各行政执法部门进行舆论监督。6、承办云溪广播电视台、云溪人民广播电台、云溪新闻网、云溪手机报、《掌上云溪》微信公众号、“大美云溪”官方微博、“云溪发布”新闻客户端和《岳阳日报·云溪周刊》等区办官方媒体。负责全区无线调频广播和农村广播“村村响”节目的制作和播出。7、负责拟订全区新闻媒体事业发展规划并组织实施；负责全区官方新媒体的研究和开发利用。8、负责区办广播、电视等媒体的安全播出工作，组织审查自办节目频道播出的电视剧、电影和其他节目的内容和质量，确保广播、电视节目优质安全播出。9、负责全区党员教育音视频课件制作。10、负责全区新闻宣传人才的培训、培养、引进和使用工作，建立统分结合、机动灵活、因事设岗、精干高效的管理体制。11、加强与中央、省、市各类媒体的联系与合作。12、协助区委宣传部，做好舆情和网络舆情的监控处置。13、完成区委、区政府交办的其他任务。</w:t>
            </w:r>
          </w:p>
          <w:p>
            <w:pPr>
              <w:autoSpaceDN w:val="0"/>
              <w:spacing w:line="36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35"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任务1：生产优秀新闻产品，提高平台吸附力。</w:t>
            </w:r>
          </w:p>
          <w:p>
            <w:pPr>
              <w:autoSpaceDN w:val="0"/>
              <w:spacing w:line="3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任务2：打造业务精良队伍，扩大平台影响力。</w:t>
            </w: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任务3：拓展经营管理渠道，增强自身造血功能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9"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情况及取得的成绩</w:t>
            </w:r>
          </w:p>
        </w:tc>
        <w:tc>
          <w:tcPr>
            <w:tcW w:w="8146" w:type="dxa"/>
            <w:gridSpan w:val="15"/>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今年来，区融媒体中心以党中央和省市区委确定的新闻宣传工作要点为导向，以弘扬主旋律、传播正能量、打好主动仗为主线，以立足区情、围绕中心、服务大局为重点，在凝聚人心、积聚人气、激发民智、汇聚民力上做文章，进一步提高云溪的知名度、美誉度，扩大云溪的影响力，为富强美丽幸福新云溪建设提供强劲的舆论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615.45</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593.85</w:t>
            </w:r>
          </w:p>
        </w:tc>
        <w:tc>
          <w:tcPr>
            <w:tcW w:w="1705" w:type="dxa"/>
            <w:gridSpan w:val="2"/>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615.45</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6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593.85</w:t>
            </w:r>
          </w:p>
        </w:tc>
        <w:tc>
          <w:tcPr>
            <w:tcW w:w="1705"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3"/>
            <w:noWrap w:val="0"/>
            <w:vAlign w:val="center"/>
          </w:tcPr>
          <w:p>
            <w:pPr>
              <w:autoSpaceDN w:val="0"/>
              <w:spacing w:line="36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6" w:hRule="atLeast"/>
          <w:jc w:val="center"/>
        </w:trPr>
        <w:tc>
          <w:tcPr>
            <w:tcW w:w="1700" w:type="dxa"/>
            <w:gridSpan w:val="3"/>
            <w:vMerge w:val="restart"/>
            <w:noWrap w:val="0"/>
            <w:vAlign w:val="center"/>
          </w:tcPr>
          <w:p>
            <w:pPr>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7" w:hRule="atLeast"/>
          <w:jc w:val="center"/>
        </w:trPr>
        <w:tc>
          <w:tcPr>
            <w:tcW w:w="1700" w:type="dxa"/>
            <w:gridSpan w:val="3"/>
            <w:vMerge w:val="continue"/>
            <w:noWrap w:val="0"/>
            <w:vAlign w:val="center"/>
          </w:tcPr>
          <w:p>
            <w:pPr>
              <w:spacing w:line="36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7" w:hRule="atLeast"/>
          <w:jc w:val="center"/>
        </w:trPr>
        <w:tc>
          <w:tcPr>
            <w:tcW w:w="1700" w:type="dxa"/>
            <w:gridSpan w:val="3"/>
            <w:vMerge w:val="continue"/>
            <w:noWrap w:val="0"/>
            <w:vAlign w:val="center"/>
          </w:tcPr>
          <w:p>
            <w:pPr>
              <w:spacing w:line="36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9"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615.45</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267.58</w:t>
            </w:r>
          </w:p>
        </w:tc>
        <w:tc>
          <w:tcPr>
            <w:tcW w:w="1080" w:type="dxa"/>
            <w:gridSpan w:val="2"/>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201.11</w:t>
            </w:r>
          </w:p>
        </w:tc>
        <w:tc>
          <w:tcPr>
            <w:tcW w:w="2160" w:type="dxa"/>
            <w:gridSpan w:val="4"/>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66.47</w:t>
            </w:r>
          </w:p>
        </w:tc>
        <w:tc>
          <w:tcPr>
            <w:tcW w:w="1080" w:type="dxa"/>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347.86</w:t>
            </w:r>
          </w:p>
        </w:tc>
        <w:tc>
          <w:tcPr>
            <w:tcW w:w="720" w:type="dxa"/>
            <w:gridSpan w:val="3"/>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615.45</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267.58</w:t>
            </w: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201.11</w:t>
            </w: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66.47</w:t>
            </w:r>
          </w:p>
        </w:tc>
        <w:tc>
          <w:tcPr>
            <w:tcW w:w="1080" w:type="dxa"/>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347.86</w:t>
            </w:r>
          </w:p>
        </w:tc>
        <w:tc>
          <w:tcPr>
            <w:tcW w:w="720" w:type="dxa"/>
            <w:gridSpan w:val="3"/>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9"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6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c>
          <w:tcPr>
            <w:tcW w:w="1355" w:type="dxa"/>
            <w:gridSpan w:val="2"/>
            <w:tcBorders>
              <w:lef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6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507.43</w:t>
            </w:r>
          </w:p>
        </w:tc>
        <w:tc>
          <w:tcPr>
            <w:tcW w:w="2435" w:type="dxa"/>
            <w:gridSpan w:val="4"/>
            <w:tcBorders>
              <w:left w:val="single" w:color="auto" w:sz="4" w:space="0"/>
            </w:tcBorders>
            <w:noWrap w:val="0"/>
            <w:vAlign w:val="center"/>
          </w:tcPr>
          <w:p>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507.43</w:t>
            </w:r>
          </w:p>
        </w:tc>
        <w:tc>
          <w:tcPr>
            <w:tcW w:w="3644" w:type="dxa"/>
            <w:gridSpan w:val="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507.43</w:t>
            </w:r>
          </w:p>
        </w:tc>
        <w:tc>
          <w:tcPr>
            <w:tcW w:w="2435" w:type="dxa"/>
            <w:gridSpan w:val="4"/>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507.43</w:t>
            </w:r>
          </w:p>
        </w:tc>
        <w:tc>
          <w:tcPr>
            <w:tcW w:w="3644" w:type="dxa"/>
            <w:gridSpan w:val="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目标1：提高平台吸附力</w:t>
            </w:r>
          </w:p>
          <w:p>
            <w:pPr>
              <w:autoSpaceDN w:val="0"/>
              <w:spacing w:line="3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目标2：扩大平台影响力</w:t>
            </w: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目标3：增强自身造血功能</w:t>
            </w:r>
          </w:p>
        </w:tc>
        <w:tc>
          <w:tcPr>
            <w:tcW w:w="4585" w:type="dxa"/>
            <w:gridSpan w:val="9"/>
            <w:noWrap w:val="0"/>
            <w:vAlign w:val="center"/>
          </w:tcPr>
          <w:p>
            <w:pPr>
              <w:autoSpaceDN w:val="0"/>
              <w:spacing w:line="3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平台吸附力大幅度提高</w:t>
            </w:r>
          </w:p>
          <w:p>
            <w:pPr>
              <w:autoSpaceDN w:val="0"/>
              <w:spacing w:line="3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平台影响力逐步扩大</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自身造血功能有所增强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w:t>
            </w:r>
            <w:r>
              <w:rPr>
                <w:rFonts w:hint="eastAsia" w:ascii="仿宋" w:hAnsi="仿宋" w:eastAsia="仿宋" w:cs="仿宋"/>
                <w:color w:val="000000"/>
                <w:sz w:val="24"/>
                <w:lang w:eastAsia="zh-CN"/>
              </w:rPr>
              <w:t>转好班子队伍建设，营造良好氛围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6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2：</w:t>
            </w:r>
            <w:r>
              <w:rPr>
                <w:rFonts w:hint="eastAsia" w:ascii="仿宋" w:hAnsi="仿宋" w:eastAsia="仿宋" w:cs="仿宋"/>
                <w:color w:val="000000"/>
                <w:sz w:val="24"/>
                <w:lang w:val="en-US" w:eastAsia="zh-CN"/>
              </w:rPr>
              <w:t>抓好业务培训，提升专业素质</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w:t>
            </w:r>
            <w:r>
              <w:rPr>
                <w:rFonts w:hint="eastAsia" w:ascii="仿宋_GB2312" w:hAnsi="仿宋_GB2312" w:eastAsia="仿宋_GB2312" w:cs="仿宋_GB2312"/>
                <w:color w:val="000000"/>
                <w:sz w:val="24"/>
                <w:lang w:val="en-US" w:eastAsia="zh-CN"/>
              </w:rPr>
              <w:t>标1：</w:t>
            </w:r>
            <w:r>
              <w:rPr>
                <w:rFonts w:hint="eastAsia" w:ascii="仿宋" w:hAnsi="仿宋" w:eastAsia="仿宋" w:cs="仿宋"/>
                <w:color w:val="000000"/>
                <w:sz w:val="24"/>
                <w:lang w:val="en-US" w:eastAsia="zh-CN"/>
              </w:rPr>
              <w:t>推送《掌上云溪》233期共发布915条信息</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w:t>
            </w:r>
            <w:r>
              <w:rPr>
                <w:rFonts w:hint="eastAsia" w:ascii="仿宋" w:hAnsi="仿宋" w:eastAsia="仿宋" w:cs="仿宋"/>
                <w:color w:val="000000"/>
                <w:sz w:val="24"/>
                <w:lang w:val="en-US" w:eastAsia="zh-CN"/>
              </w:rPr>
              <w:t>湖南卫视上稿10条播出，岳阳日报27条稿件发布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lang w:val="en-US" w:eastAsia="zh-CN"/>
              </w:rPr>
              <w:t>3：</w:t>
            </w:r>
            <w:r>
              <w:rPr>
                <w:rFonts w:hint="eastAsia" w:ascii="仿宋" w:hAnsi="仿宋" w:eastAsia="仿宋" w:cs="仿宋"/>
                <w:color w:val="000000"/>
                <w:sz w:val="24"/>
                <w:lang w:val="en-US" w:eastAsia="zh-CN"/>
              </w:rPr>
              <w:t>制作</w:t>
            </w:r>
            <w:bookmarkStart w:id="0" w:name="_GoBack"/>
            <w:bookmarkEnd w:id="0"/>
            <w:r>
              <w:rPr>
                <w:rFonts w:hint="eastAsia" w:ascii="仿宋" w:hAnsi="仿宋" w:eastAsia="仿宋" w:cs="仿宋"/>
                <w:color w:val="000000"/>
                <w:sz w:val="24"/>
                <w:lang w:val="en-US" w:eastAsia="zh-CN"/>
              </w:rPr>
              <w:t>专题片24个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w:t>
            </w:r>
            <w:r>
              <w:rPr>
                <w:rFonts w:hint="eastAsia" w:ascii="仿宋" w:hAnsi="仿宋" w:eastAsia="仿宋" w:cs="仿宋"/>
                <w:color w:val="000000"/>
                <w:sz w:val="24"/>
                <w:lang w:val="en-US" w:eastAsia="zh-CN"/>
              </w:rPr>
              <w:t>广播电视实时播</w:t>
            </w:r>
            <w:r>
              <w:rPr>
                <w:rFonts w:hint="eastAsia" w:ascii="仿宋_GB2312" w:hAnsi="仿宋_GB2312" w:eastAsia="仿宋_GB2312" w:cs="仿宋_GB2312"/>
                <w:color w:val="000000"/>
                <w:sz w:val="24"/>
                <w:lang w:val="en-US" w:eastAsia="zh-CN"/>
              </w:rPr>
              <w:t>出</w:t>
            </w:r>
          </w:p>
        </w:tc>
        <w:tc>
          <w:tcPr>
            <w:tcW w:w="2684" w:type="dxa"/>
            <w:gridSpan w:val="6"/>
            <w:noWrap w:val="0"/>
            <w:vAlign w:val="center"/>
          </w:tcPr>
          <w:p>
            <w:pPr>
              <w:autoSpaceDN w:val="0"/>
              <w:spacing w:line="36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指标2：新闻报道实时播出</w:t>
            </w:r>
          </w:p>
        </w:tc>
        <w:tc>
          <w:tcPr>
            <w:tcW w:w="2684" w:type="dxa"/>
            <w:gridSpan w:val="6"/>
            <w:noWrap w:val="0"/>
            <w:vAlign w:val="center"/>
          </w:tcPr>
          <w:p>
            <w:pPr>
              <w:autoSpaceDN w:val="0"/>
              <w:spacing w:line="36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安全播出“零事故”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每月定期进行安全隐患排查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3：值守记录实现24小时无缝对接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6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指标1：发挥媒体宣传、舆论监督作用</w:t>
            </w:r>
          </w:p>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指标2：满足群众精神文化需要，传递党和政府的声音，促进社会和谐发展</w:t>
            </w:r>
          </w:p>
        </w:tc>
        <w:tc>
          <w:tcPr>
            <w:tcW w:w="2684" w:type="dxa"/>
            <w:gridSpan w:val="6"/>
            <w:noWrap w:val="0"/>
            <w:vAlign w:val="center"/>
          </w:tcPr>
          <w:p>
            <w:pPr>
              <w:autoSpaceDN w:val="0"/>
              <w:spacing w:line="36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完善财务管理制度，提高资金运转效率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紧盯生态环境治理主体，发布相关宣传报道</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6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制作村村响广播</w:t>
            </w:r>
            <w:r>
              <w:rPr>
                <w:rFonts w:hint="eastAsia" w:ascii="仿宋_GB2312" w:hAnsi="仿宋_GB2312" w:eastAsia="仿宋_GB2312" w:cs="仿宋_GB2312"/>
                <w:color w:val="000000"/>
                <w:sz w:val="24"/>
                <w:lang w:val="en-US" w:eastAsia="zh-CN"/>
              </w:rPr>
              <w:t>348期</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加大新闻宣传，提高云溪知名度和美誉度</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廖四化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区融媒体中心</w:t>
            </w:r>
          </w:p>
        </w:tc>
        <w:tc>
          <w:tcPr>
            <w:tcW w:w="3106" w:type="dxa"/>
            <w:gridSpan w:val="8"/>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许淙淙</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区融媒体中心</w:t>
            </w:r>
          </w:p>
        </w:tc>
        <w:tc>
          <w:tcPr>
            <w:tcW w:w="3106" w:type="dxa"/>
            <w:gridSpan w:val="8"/>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曹艳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财务人员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区融媒体中心</w:t>
            </w:r>
          </w:p>
        </w:tc>
        <w:tc>
          <w:tcPr>
            <w:tcW w:w="3106" w:type="dxa"/>
            <w:gridSpan w:val="8"/>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易毅</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财务人员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区融媒体中心</w:t>
            </w:r>
          </w:p>
        </w:tc>
        <w:tc>
          <w:tcPr>
            <w:tcW w:w="3106" w:type="dxa"/>
            <w:gridSpan w:val="8"/>
            <w:noWrap w:val="0"/>
            <w:vAlign w:val="center"/>
          </w:tcPr>
          <w:p>
            <w:pPr>
              <w:autoSpaceDN w:val="0"/>
              <w:spacing w:line="36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17"/>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17"/>
            <w:noWrap w:val="0"/>
            <w:vAlign w:val="center"/>
          </w:tcPr>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17"/>
            <w:noWrap w:val="0"/>
            <w:vAlign w:val="center"/>
          </w:tcPr>
          <w:p>
            <w:pPr>
              <w:spacing w:line="360" w:lineRule="exact"/>
              <w:rPr>
                <w:rFonts w:hint="eastAsia" w:eastAsia="仿宋_GB2312"/>
                <w:sz w:val="24"/>
              </w:rPr>
            </w:pPr>
            <w:r>
              <w:rPr>
                <w:rFonts w:hint="eastAsia" w:eastAsia="仿宋_GB2312"/>
                <w:sz w:val="24"/>
              </w:rPr>
              <w:t>财政部门归口业务股室意见：</w:t>
            </w:r>
          </w:p>
          <w:p>
            <w:pPr>
              <w:spacing w:line="360" w:lineRule="exact"/>
              <w:rPr>
                <w:rFonts w:hint="eastAsia" w:eastAsia="仿宋_GB2312"/>
                <w:sz w:val="24"/>
              </w:rPr>
            </w:pPr>
          </w:p>
          <w:p>
            <w:pPr>
              <w:spacing w:line="360" w:lineRule="exact"/>
              <w:rPr>
                <w:rFonts w:hint="eastAsia" w:eastAsia="仿宋_GB2312"/>
                <w:sz w:val="24"/>
              </w:rPr>
            </w:pPr>
          </w:p>
          <w:p>
            <w:pPr>
              <w:spacing w:line="360" w:lineRule="exact"/>
              <w:rPr>
                <w:rFonts w:hint="eastAsia" w:eastAsia="仿宋_GB2312"/>
                <w:sz w:val="24"/>
              </w:rPr>
            </w:pPr>
          </w:p>
          <w:p>
            <w:pPr>
              <w:spacing w:line="360" w:lineRule="exact"/>
              <w:rPr>
                <w:rFonts w:hint="eastAsia" w:eastAsia="仿宋_GB2312"/>
                <w:sz w:val="24"/>
              </w:rPr>
            </w:pPr>
          </w:p>
          <w:p>
            <w:pPr>
              <w:spacing w:line="360" w:lineRule="exact"/>
              <w:rPr>
                <w:rFonts w:hint="eastAsia" w:eastAsia="仿宋_GB2312"/>
                <w:sz w:val="24"/>
              </w:rPr>
            </w:pPr>
            <w:r>
              <w:rPr>
                <w:rFonts w:hint="eastAsia" w:eastAsia="仿宋_GB2312"/>
                <w:sz w:val="24"/>
              </w:rPr>
              <w:t xml:space="preserve">                                  财政部门归口业务股室负责人（签章）：</w:t>
            </w:r>
          </w:p>
          <w:p>
            <w:pPr>
              <w:autoSpaceDN w:val="0"/>
              <w:spacing w:line="3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spacing w:line="540" w:lineRule="exact"/>
        <w:rPr>
          <w:rFonts w:hint="eastAsia" w:eastAsia="仿宋_GB2312" w:cs="仿宋_GB2312"/>
          <w:bCs/>
          <w:sz w:val="28"/>
          <w:szCs w:val="28"/>
        </w:rPr>
      </w:pPr>
      <w:r>
        <w:rPr>
          <w:rFonts w:hint="eastAsia" w:eastAsia="仿宋_GB2312" w:cs="仿宋_GB2312"/>
          <w:bCs/>
          <w:sz w:val="28"/>
          <w:szCs w:val="28"/>
        </w:rPr>
        <w:t>填报人（签名）：                          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480" w:lineRule="exact"/>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80" w:lineRule="exact"/>
              <w:ind w:firstLine="640" w:firstLineChars="200"/>
              <w:rPr>
                <w:rFonts w:hint="eastAsia" w:eastAsia="仿宋_GB2312"/>
                <w:sz w:val="32"/>
                <w:szCs w:val="32"/>
              </w:rPr>
            </w:pPr>
          </w:p>
          <w:p>
            <w:pPr>
              <w:spacing w:line="480" w:lineRule="exact"/>
              <w:ind w:firstLine="480" w:firstLineChars="200"/>
              <w:rPr>
                <w:rFonts w:hint="eastAsia" w:ascii="黑体" w:hAnsi="黑体" w:eastAsia="黑体" w:cs="黑体"/>
                <w:bCs/>
                <w:sz w:val="24"/>
              </w:rPr>
            </w:pPr>
            <w:r>
              <w:rPr>
                <w:rFonts w:hint="eastAsia" w:ascii="黑体" w:hAnsi="黑体" w:eastAsia="黑体" w:cs="黑体"/>
                <w:bCs/>
                <w:sz w:val="24"/>
              </w:rPr>
              <w:t>一、部门（单位）概况</w:t>
            </w:r>
          </w:p>
          <w:p>
            <w:pPr>
              <w:spacing w:line="48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岳阳市云溪区融媒体中心是区委直属公益类事业单位，为正科级，归口区委宣传部管理</w:t>
            </w:r>
            <w:r>
              <w:rPr>
                <w:rFonts w:hint="eastAsia" w:ascii="宋体" w:hAnsi="宋体" w:eastAsia="宋体" w:cs="宋体"/>
                <w:bCs/>
                <w:sz w:val="24"/>
                <w:lang w:eastAsia="zh-CN"/>
              </w:rPr>
              <w:t>，主要职责是开展新闻宣传报道，推动媒体融合发展。融媒体中心下设内设机构包括：综合部（人力资源部、财务部）、总编辑部、采编部、专题部、技术部。区融媒体中心职能和编制规定如下：机关全额拨款事业编制</w:t>
            </w:r>
            <w:r>
              <w:rPr>
                <w:rFonts w:hint="eastAsia" w:ascii="宋体" w:hAnsi="宋体" w:eastAsia="宋体" w:cs="宋体"/>
                <w:bCs/>
                <w:sz w:val="24"/>
                <w:lang w:val="en-US" w:eastAsia="zh-CN"/>
              </w:rPr>
              <w:t>17</w:t>
            </w:r>
            <w:r>
              <w:rPr>
                <w:rFonts w:hint="eastAsia" w:ascii="宋体" w:hAnsi="宋体" w:eastAsia="宋体" w:cs="宋体"/>
                <w:bCs/>
                <w:sz w:val="24"/>
                <w:lang w:eastAsia="zh-CN"/>
              </w:rPr>
              <w:t>名。设主任1名，副主任3名；岳阳市云溪区广播电视站（加挂云溪电视台、云溪人民广播电台牌子），为区融媒体中心所属公益类事业机构，为正股级。主要负责承办云溪广播电视台、云溪人民广播电台；负责农村广播“村村响”节目制作；负责各类新闻及资讯产品的运营和推广；承担各类广告创意、制作和发布；负责管理和常规使用音视频工作平台；协助一线采访和新媒体推广工作。核定全额拨款事业编制2名，其中站长1名</w:t>
            </w:r>
          </w:p>
          <w:p>
            <w:pPr>
              <w:spacing w:line="480" w:lineRule="exact"/>
              <w:ind w:firstLine="480" w:firstLineChars="200"/>
              <w:rPr>
                <w:rFonts w:hint="eastAsia" w:ascii="黑体" w:hAnsi="黑体" w:eastAsia="黑体" w:cs="黑体"/>
                <w:bCs/>
                <w:sz w:val="24"/>
              </w:rPr>
            </w:pPr>
            <w:r>
              <w:rPr>
                <w:rFonts w:hint="eastAsia" w:ascii="黑体" w:hAnsi="黑体" w:eastAsia="黑体" w:cs="黑体"/>
                <w:bCs/>
                <w:sz w:val="24"/>
              </w:rPr>
              <w:t>二、一般公共预算支出情况</w:t>
            </w:r>
          </w:p>
          <w:p>
            <w:pPr>
              <w:numPr>
                <w:ilvl w:val="0"/>
                <w:numId w:val="1"/>
              </w:numPr>
              <w:spacing w:line="480" w:lineRule="exact"/>
              <w:ind w:firstLine="480" w:firstLineChars="200"/>
              <w:rPr>
                <w:rFonts w:hint="eastAsia" w:ascii="仿宋_GB2312" w:hAnsi="宋体" w:eastAsia="仿宋_GB2312" w:cs="宋体"/>
                <w:bCs/>
                <w:sz w:val="24"/>
              </w:rPr>
            </w:pPr>
            <w:r>
              <w:rPr>
                <w:rFonts w:hint="eastAsia" w:ascii="仿宋_GB2312" w:hAnsi="宋体" w:eastAsia="仿宋_GB2312" w:cs="宋体"/>
                <w:bCs/>
                <w:sz w:val="24"/>
              </w:rPr>
              <w:t>基本支出情况</w:t>
            </w:r>
          </w:p>
          <w:p>
            <w:pPr>
              <w:spacing w:line="500" w:lineRule="exact"/>
              <w:ind w:firstLine="480" w:firstLineChars="200"/>
              <w:rPr>
                <w:rFonts w:hint="eastAsia" w:ascii="仿宋_GB2312" w:hAnsi="宋体" w:eastAsia="仿宋_GB2312" w:cs="宋体"/>
                <w:bCs/>
                <w:sz w:val="24"/>
              </w:rPr>
            </w:pPr>
            <w:r>
              <w:rPr>
                <w:rFonts w:hint="eastAsia" w:ascii="宋体" w:hAnsi="宋体" w:cs="宋体"/>
                <w:bCs/>
                <w:sz w:val="24"/>
                <w:lang w:eastAsia="zh-CN"/>
              </w:rPr>
              <w:t>中心</w:t>
            </w:r>
            <w:r>
              <w:rPr>
                <w:rFonts w:hint="eastAsia" w:ascii="宋体" w:hAnsi="宋体" w:cs="宋体"/>
                <w:bCs/>
                <w:sz w:val="24"/>
                <w:lang w:val="en-US" w:eastAsia="zh-CN"/>
              </w:rPr>
              <w:t>2022年度基本支出整体状况良好，基本支出总额</w:t>
            </w:r>
            <w:r>
              <w:rPr>
                <w:rFonts w:hint="eastAsia" w:ascii="仿宋_GB2312" w:hAnsi="仿宋_GB2312" w:eastAsia="仿宋_GB2312" w:cs="仿宋_GB2312"/>
                <w:color w:val="000000"/>
                <w:sz w:val="24"/>
                <w:lang w:val="en-US" w:eastAsia="zh-CN"/>
              </w:rPr>
              <w:t>267.58</w:t>
            </w:r>
            <w:r>
              <w:rPr>
                <w:rFonts w:hint="eastAsia" w:ascii="宋体" w:hAnsi="宋体" w:cs="宋体"/>
                <w:bCs/>
                <w:sz w:val="24"/>
                <w:lang w:val="en-US" w:eastAsia="zh-CN"/>
              </w:rPr>
              <w:t>万元。其中人员经费支出</w:t>
            </w:r>
            <w:r>
              <w:rPr>
                <w:rFonts w:hint="eastAsia" w:ascii="仿宋_GB2312" w:hAnsi="仿宋_GB2312" w:eastAsia="仿宋_GB2312" w:cs="仿宋_GB2312"/>
                <w:color w:val="000000"/>
                <w:sz w:val="24"/>
                <w:lang w:val="en-US" w:eastAsia="zh-CN"/>
              </w:rPr>
              <w:t>201.11</w:t>
            </w:r>
            <w:r>
              <w:rPr>
                <w:rFonts w:hint="eastAsia" w:ascii="宋体" w:hAnsi="宋体" w:cs="宋体"/>
                <w:bCs/>
                <w:sz w:val="24"/>
                <w:lang w:val="en-US" w:eastAsia="zh-CN"/>
              </w:rPr>
              <w:t>万元，公用经费支出</w:t>
            </w:r>
            <w:r>
              <w:rPr>
                <w:rFonts w:hint="eastAsia" w:ascii="仿宋_GB2312" w:hAnsi="仿宋_GB2312" w:eastAsia="仿宋_GB2312" w:cs="仿宋_GB2312"/>
                <w:color w:val="000000"/>
                <w:sz w:val="24"/>
                <w:lang w:val="en-US" w:eastAsia="zh-CN"/>
              </w:rPr>
              <w:t>66.47</w:t>
            </w:r>
            <w:r>
              <w:rPr>
                <w:rFonts w:hint="eastAsia" w:ascii="宋体" w:hAnsi="宋体" w:cs="宋体"/>
                <w:bCs/>
                <w:sz w:val="24"/>
                <w:lang w:val="en-US" w:eastAsia="zh-CN"/>
              </w:rPr>
              <w:t>万元。均按财政部门要求进行使用和管理。其中“三公”经费的使用和管理严格规范，接待费支出完全按照省市关于公务接待的有关文件执行，2022年度中心没有因公出国（境）情况，彻落实厉行节约、严控“三公”经费。</w:t>
            </w:r>
          </w:p>
          <w:p>
            <w:pPr>
              <w:spacing w:line="480" w:lineRule="exact"/>
              <w:ind w:firstLine="480" w:firstLineChars="200"/>
              <w:rPr>
                <w:rFonts w:hint="eastAsia" w:ascii="仿宋_GB2312" w:hAnsi="宋体" w:eastAsia="仿宋_GB2312" w:cs="宋体"/>
                <w:bCs/>
                <w:sz w:val="24"/>
              </w:rPr>
            </w:pPr>
            <w:r>
              <w:rPr>
                <w:rFonts w:hint="eastAsia" w:ascii="仿宋_GB2312" w:hAnsi="宋体" w:eastAsia="仿宋_GB2312" w:cs="宋体"/>
                <w:bCs/>
                <w:sz w:val="24"/>
              </w:rPr>
              <w:t>（二）项目支出情况</w:t>
            </w:r>
          </w:p>
          <w:p>
            <w:pPr>
              <w:spacing w:line="500" w:lineRule="exact"/>
              <w:ind w:firstLine="480" w:firstLineChars="200"/>
              <w:rPr>
                <w:rFonts w:hint="default" w:ascii="宋体" w:hAnsi="宋体" w:eastAsia="宋体" w:cs="宋体"/>
                <w:bCs/>
                <w:sz w:val="24"/>
                <w:lang w:val="en-US" w:eastAsia="zh-CN"/>
              </w:rPr>
            </w:pPr>
            <w:r>
              <w:rPr>
                <w:rFonts w:hint="eastAsia" w:ascii="宋体" w:hAnsi="宋体" w:cs="宋体"/>
                <w:bCs/>
                <w:sz w:val="24"/>
                <w:lang w:eastAsia="zh-CN"/>
              </w:rPr>
              <w:t>中心</w:t>
            </w:r>
            <w:r>
              <w:rPr>
                <w:rFonts w:hint="eastAsia" w:ascii="宋体" w:hAnsi="宋体" w:cs="宋体"/>
                <w:bCs/>
                <w:sz w:val="24"/>
                <w:lang w:val="en-US" w:eastAsia="zh-CN"/>
              </w:rPr>
              <w:t>2022年度预算安排项目资金347.86万元，单位实际发生项目支出347.86万元，上级媒体宣传费项目支出131.8万元，摄像器材购置维护项目支出38.14万元，文明单位创建项目支出19.32万元，校媒共建项目支出3.14万元，新闻采访租车项目支出4.82万元，优稿及节目组织项目支出47.24万元，云溪新闻网、手机报及红网维护项目支出1.94万元，融媒体事务管理资金项目支出17.88万元，广播电视安全播出（含电视剧采购费）等项目支出13.56万元，红网云平台服务年费支出25万元，湖南省第十四届运动会云溪赛区宣传项目支出15万元，绿色云溪项目支出30万元，年初预算安排的项目资金全部用于项目，实现了专款专用。</w:t>
            </w:r>
          </w:p>
          <w:p>
            <w:pPr>
              <w:spacing w:line="480" w:lineRule="exact"/>
              <w:ind w:firstLine="480" w:firstLineChars="200"/>
              <w:rPr>
                <w:rFonts w:hint="eastAsia" w:ascii="仿宋_GB2312" w:hAnsi="宋体" w:eastAsia="仿宋_GB2312" w:cs="宋体"/>
                <w:bCs/>
                <w:sz w:val="24"/>
              </w:rPr>
            </w:pPr>
          </w:p>
          <w:p>
            <w:pPr>
              <w:numPr>
                <w:ilvl w:val="0"/>
                <w:numId w:val="2"/>
              </w:numPr>
              <w:spacing w:line="480" w:lineRule="exact"/>
              <w:ind w:firstLine="480" w:firstLineChars="200"/>
              <w:rPr>
                <w:rFonts w:hint="eastAsia" w:ascii="黑体" w:hAnsi="黑体" w:eastAsia="黑体" w:cs="黑体"/>
                <w:bCs/>
                <w:sz w:val="24"/>
              </w:rPr>
            </w:pPr>
            <w:r>
              <w:rPr>
                <w:rFonts w:hint="eastAsia" w:ascii="黑体" w:hAnsi="黑体" w:eastAsia="黑体" w:cs="黑体"/>
                <w:bCs/>
                <w:sz w:val="24"/>
              </w:rPr>
              <w:t>政府性基金预算支出情况</w:t>
            </w:r>
          </w:p>
          <w:p>
            <w:pPr>
              <w:numPr>
                <w:ilvl w:val="0"/>
                <w:numId w:val="0"/>
              </w:numPr>
              <w:spacing w:line="480" w:lineRule="exact"/>
              <w:ind w:leftChars="200"/>
              <w:rPr>
                <w:rFonts w:hint="eastAsia" w:ascii="黑体" w:hAnsi="黑体" w:eastAsia="黑体" w:cs="黑体"/>
                <w:bCs/>
                <w:sz w:val="24"/>
              </w:rPr>
            </w:pPr>
            <w:r>
              <w:rPr>
                <w:rFonts w:hint="eastAsia" w:ascii="宋体" w:hAnsi="宋体" w:eastAsia="宋体" w:cs="宋体"/>
                <w:bCs/>
                <w:sz w:val="24"/>
                <w:lang w:val="en-US" w:eastAsia="zh-CN"/>
              </w:rPr>
              <w:t>中心2022</w:t>
            </w:r>
            <w:r>
              <w:rPr>
                <w:rFonts w:hint="eastAsia" w:ascii="宋体" w:hAnsi="宋体" w:eastAsia="宋体" w:cs="宋体"/>
                <w:bCs/>
                <w:sz w:val="24"/>
                <w:lang w:val="en-US" w:eastAsia="zh-CN"/>
              </w:rPr>
              <w:t>年无政府性基金预算</w:t>
            </w:r>
            <w:r>
              <w:rPr>
                <w:rFonts w:hint="eastAsia" w:ascii="宋体" w:hAnsi="宋体" w:eastAsia="宋体" w:cs="宋体"/>
                <w:bCs/>
                <w:sz w:val="24"/>
                <w:lang w:val="en-US" w:eastAsia="zh-CN"/>
              </w:rPr>
              <w:t>收支业务</w:t>
            </w:r>
          </w:p>
          <w:p>
            <w:pPr>
              <w:numPr>
                <w:ilvl w:val="0"/>
                <w:numId w:val="2"/>
              </w:numPr>
              <w:spacing w:line="480" w:lineRule="exact"/>
              <w:ind w:left="0" w:leftChars="0" w:firstLine="480" w:firstLineChars="200"/>
              <w:rPr>
                <w:rFonts w:hint="eastAsia" w:ascii="黑体" w:hAnsi="黑体" w:eastAsia="黑体" w:cs="黑体"/>
                <w:bCs/>
                <w:sz w:val="24"/>
              </w:rPr>
            </w:pPr>
            <w:r>
              <w:rPr>
                <w:rFonts w:hint="eastAsia" w:ascii="黑体" w:hAnsi="黑体" w:eastAsia="黑体" w:cs="黑体"/>
                <w:bCs/>
                <w:sz w:val="24"/>
              </w:rPr>
              <w:t>国有资本经营预算支出情况</w:t>
            </w:r>
          </w:p>
          <w:p>
            <w:pPr>
              <w:numPr>
                <w:ilvl w:val="0"/>
                <w:numId w:val="0"/>
              </w:numPr>
              <w:spacing w:line="480" w:lineRule="exact"/>
              <w:ind w:leftChars="200"/>
              <w:rPr>
                <w:rFonts w:hint="eastAsia" w:ascii="黑体" w:hAnsi="黑体" w:eastAsia="黑体" w:cs="黑体"/>
                <w:bCs/>
                <w:sz w:val="24"/>
              </w:rPr>
            </w:pPr>
            <w:r>
              <w:rPr>
                <w:rFonts w:hint="eastAsia" w:ascii="宋体" w:hAnsi="宋体" w:eastAsia="宋体" w:cs="宋体"/>
                <w:bCs/>
                <w:sz w:val="24"/>
                <w:lang w:val="en-US" w:eastAsia="zh-CN"/>
              </w:rPr>
              <w:t>中心202</w:t>
            </w:r>
            <w:r>
              <w:rPr>
                <w:rFonts w:hint="eastAsia" w:ascii="宋体" w:hAnsi="宋体" w:cs="宋体"/>
                <w:bCs/>
                <w:sz w:val="24"/>
                <w:lang w:val="en-US" w:eastAsia="zh-CN"/>
              </w:rPr>
              <w:t>2</w:t>
            </w:r>
            <w:r>
              <w:rPr>
                <w:rFonts w:hint="eastAsia" w:ascii="宋体" w:hAnsi="宋体" w:eastAsia="宋体" w:cs="宋体"/>
                <w:bCs/>
                <w:sz w:val="24"/>
                <w:lang w:val="en-US" w:eastAsia="zh-CN"/>
              </w:rPr>
              <w:t>年无国有资本经营预算收支业务</w:t>
            </w:r>
          </w:p>
          <w:p>
            <w:pPr>
              <w:numPr>
                <w:ilvl w:val="0"/>
                <w:numId w:val="2"/>
              </w:numPr>
              <w:spacing w:line="480" w:lineRule="exact"/>
              <w:ind w:left="0" w:leftChars="0" w:firstLine="480" w:firstLineChars="200"/>
              <w:rPr>
                <w:rFonts w:hint="eastAsia" w:ascii="黑体" w:hAnsi="黑体" w:eastAsia="黑体" w:cs="黑体"/>
                <w:bCs/>
                <w:sz w:val="24"/>
              </w:rPr>
            </w:pPr>
            <w:r>
              <w:rPr>
                <w:rFonts w:hint="eastAsia" w:ascii="黑体" w:hAnsi="黑体" w:eastAsia="黑体" w:cs="黑体"/>
                <w:bCs/>
                <w:sz w:val="24"/>
              </w:rPr>
              <w:t>社会保险基金预算支出情况</w:t>
            </w:r>
          </w:p>
          <w:p>
            <w:pPr>
              <w:numPr>
                <w:ilvl w:val="0"/>
                <w:numId w:val="0"/>
              </w:numPr>
              <w:spacing w:line="480" w:lineRule="exact"/>
              <w:ind w:leftChars="200"/>
              <w:rPr>
                <w:rFonts w:hint="eastAsia" w:ascii="黑体" w:hAnsi="黑体" w:eastAsia="黑体" w:cs="黑体"/>
                <w:bCs/>
                <w:sz w:val="24"/>
              </w:rPr>
            </w:pPr>
            <w:r>
              <w:rPr>
                <w:rFonts w:hint="eastAsia" w:ascii="宋体" w:hAnsi="宋体" w:eastAsia="宋体" w:cs="宋体"/>
                <w:bCs/>
                <w:sz w:val="24"/>
                <w:lang w:val="en-US" w:eastAsia="zh-CN"/>
              </w:rPr>
              <w:t>中心202</w:t>
            </w:r>
            <w:r>
              <w:rPr>
                <w:rFonts w:hint="eastAsia" w:ascii="宋体" w:hAnsi="宋体" w:cs="宋体"/>
                <w:bCs/>
                <w:sz w:val="24"/>
                <w:lang w:val="en-US" w:eastAsia="zh-CN"/>
              </w:rPr>
              <w:t>2</w:t>
            </w:r>
            <w:r>
              <w:rPr>
                <w:rFonts w:hint="eastAsia" w:ascii="宋体" w:hAnsi="宋体" w:eastAsia="宋体" w:cs="宋体"/>
                <w:bCs/>
                <w:sz w:val="24"/>
                <w:lang w:val="en-US" w:eastAsia="zh-CN"/>
              </w:rPr>
              <w:t>年社保及住房公积金支出</w:t>
            </w:r>
            <w:r>
              <w:rPr>
                <w:rFonts w:hint="eastAsia" w:ascii="宋体" w:hAnsi="宋体" w:cs="宋体"/>
                <w:bCs/>
                <w:sz w:val="24"/>
                <w:lang w:val="en-US" w:eastAsia="zh-CN"/>
              </w:rPr>
              <w:t>47.85</w:t>
            </w:r>
            <w:r>
              <w:rPr>
                <w:rFonts w:hint="eastAsia" w:ascii="宋体" w:hAnsi="宋体" w:eastAsia="宋体" w:cs="宋体"/>
                <w:bCs/>
                <w:sz w:val="24"/>
                <w:lang w:val="en-US" w:eastAsia="zh-CN"/>
              </w:rPr>
              <w:t>万元，其中基本养老保险缴费支出</w:t>
            </w:r>
            <w:r>
              <w:rPr>
                <w:rFonts w:hint="eastAsia" w:ascii="宋体" w:hAnsi="宋体" w:cs="宋体"/>
                <w:bCs/>
                <w:sz w:val="24"/>
                <w:lang w:val="en-US" w:eastAsia="zh-CN"/>
              </w:rPr>
              <w:t>12.45</w:t>
            </w:r>
            <w:r>
              <w:rPr>
                <w:rFonts w:hint="eastAsia" w:ascii="宋体" w:hAnsi="宋体" w:eastAsia="宋体" w:cs="宋体"/>
                <w:bCs/>
                <w:sz w:val="24"/>
                <w:lang w:val="en-US" w:eastAsia="zh-CN"/>
              </w:rPr>
              <w:t>万元，职业年金缴费支出</w:t>
            </w:r>
            <w:r>
              <w:rPr>
                <w:rFonts w:hint="eastAsia" w:ascii="宋体" w:hAnsi="宋体" w:cs="宋体"/>
                <w:bCs/>
                <w:sz w:val="24"/>
                <w:lang w:val="en-US" w:eastAsia="zh-CN"/>
              </w:rPr>
              <w:t>8.42</w:t>
            </w:r>
            <w:r>
              <w:rPr>
                <w:rFonts w:hint="eastAsia" w:ascii="宋体" w:hAnsi="宋体" w:eastAsia="宋体" w:cs="宋体"/>
                <w:bCs/>
                <w:sz w:val="24"/>
                <w:lang w:val="en-US" w:eastAsia="zh-CN"/>
              </w:rPr>
              <w:t>万元，职工基本医疗保险缴费支出</w:t>
            </w:r>
            <w:r>
              <w:rPr>
                <w:rFonts w:hint="eastAsia" w:ascii="宋体" w:hAnsi="宋体" w:cs="宋体"/>
                <w:bCs/>
                <w:sz w:val="24"/>
                <w:lang w:val="en-US" w:eastAsia="zh-CN"/>
              </w:rPr>
              <w:t>6.42</w:t>
            </w:r>
            <w:r>
              <w:rPr>
                <w:rFonts w:hint="eastAsia" w:ascii="宋体" w:hAnsi="宋体" w:eastAsia="宋体" w:cs="宋体"/>
                <w:bCs/>
                <w:sz w:val="24"/>
                <w:lang w:val="en-US" w:eastAsia="zh-CN"/>
              </w:rPr>
              <w:t>万元，工伤保险缴费支出</w:t>
            </w:r>
            <w:r>
              <w:rPr>
                <w:rFonts w:hint="eastAsia" w:ascii="宋体" w:hAnsi="宋体" w:cs="宋体"/>
                <w:bCs/>
                <w:sz w:val="24"/>
                <w:lang w:val="en-US" w:eastAsia="zh-CN"/>
              </w:rPr>
              <w:t>1.17</w:t>
            </w:r>
            <w:r>
              <w:rPr>
                <w:rFonts w:hint="eastAsia" w:ascii="宋体" w:hAnsi="宋体" w:eastAsia="宋体" w:cs="宋体"/>
                <w:bCs/>
                <w:sz w:val="24"/>
                <w:lang w:val="en-US" w:eastAsia="zh-CN"/>
              </w:rPr>
              <w:t>万元，住房公积金支出</w:t>
            </w:r>
            <w:r>
              <w:rPr>
                <w:rFonts w:hint="eastAsia" w:ascii="宋体" w:hAnsi="宋体" w:cs="宋体"/>
                <w:bCs/>
                <w:sz w:val="24"/>
                <w:lang w:val="en-US" w:eastAsia="zh-CN"/>
              </w:rPr>
              <w:t>19.39</w:t>
            </w:r>
            <w:r>
              <w:rPr>
                <w:rFonts w:hint="eastAsia" w:ascii="宋体" w:hAnsi="宋体" w:eastAsia="宋体" w:cs="宋体"/>
                <w:bCs/>
                <w:sz w:val="24"/>
                <w:lang w:val="en-US" w:eastAsia="zh-CN"/>
              </w:rPr>
              <w:t>万元。</w:t>
            </w:r>
          </w:p>
          <w:p>
            <w:pPr>
              <w:spacing w:line="480" w:lineRule="exact"/>
              <w:ind w:firstLine="480" w:firstLineChars="200"/>
              <w:rPr>
                <w:rFonts w:hint="eastAsia" w:ascii="黑体" w:hAnsi="黑体" w:eastAsia="黑体" w:cs="黑体"/>
                <w:bCs/>
                <w:sz w:val="24"/>
              </w:rPr>
            </w:pPr>
            <w:r>
              <w:rPr>
                <w:rFonts w:hint="eastAsia" w:ascii="黑体" w:hAnsi="黑体" w:eastAsia="黑体" w:cs="黑体"/>
                <w:bCs/>
                <w:sz w:val="24"/>
              </w:rPr>
              <w:t>六、部门整体支出绩效情况</w:t>
            </w:r>
          </w:p>
          <w:p>
            <w:pPr>
              <w:widowControl/>
              <w:spacing w:line="500" w:lineRule="exact"/>
              <w:ind w:firstLine="480" w:firstLineChars="200"/>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2022年度，区融媒体中心整体支出</w:t>
            </w:r>
            <w:r>
              <w:rPr>
                <w:rFonts w:hint="eastAsia" w:ascii="仿宋_GB2312" w:hAnsi="仿宋_GB2312" w:eastAsia="仿宋_GB2312" w:cs="仿宋_GB2312"/>
                <w:color w:val="000000"/>
                <w:sz w:val="24"/>
                <w:lang w:val="en-US" w:eastAsia="zh-CN"/>
              </w:rPr>
              <w:t>615.45</w:t>
            </w:r>
            <w:r>
              <w:rPr>
                <w:rFonts w:hint="eastAsia" w:ascii="宋体" w:hAnsi="宋体" w:cs="宋体"/>
                <w:color w:val="000000"/>
                <w:sz w:val="24"/>
                <w:lang w:val="en-US" w:eastAsia="zh-CN"/>
              </w:rPr>
              <w:t>万元，其中基本支出</w:t>
            </w:r>
            <w:r>
              <w:rPr>
                <w:rFonts w:hint="eastAsia" w:ascii="仿宋_GB2312" w:hAnsi="仿宋_GB2312" w:eastAsia="仿宋_GB2312" w:cs="仿宋_GB2312"/>
                <w:color w:val="000000"/>
                <w:sz w:val="24"/>
                <w:lang w:val="en-US" w:eastAsia="zh-CN"/>
              </w:rPr>
              <w:t>267.58</w:t>
            </w:r>
            <w:r>
              <w:rPr>
                <w:rFonts w:hint="eastAsia" w:ascii="宋体" w:hAnsi="宋体" w:cs="宋体"/>
                <w:color w:val="000000"/>
                <w:sz w:val="24"/>
                <w:lang w:val="en-US" w:eastAsia="zh-CN"/>
              </w:rPr>
              <w:t>万元，项目支出</w:t>
            </w:r>
            <w:r>
              <w:rPr>
                <w:rFonts w:hint="eastAsia" w:ascii="仿宋_GB2312" w:hAnsi="仿宋_GB2312" w:eastAsia="仿宋_GB2312" w:cs="仿宋_GB2312"/>
                <w:color w:val="000000"/>
                <w:sz w:val="24"/>
                <w:lang w:val="en-US" w:eastAsia="zh-CN"/>
              </w:rPr>
              <w:t>347.86</w:t>
            </w:r>
            <w:r>
              <w:rPr>
                <w:rFonts w:hint="eastAsia" w:ascii="宋体" w:hAnsi="宋体" w:cs="宋体"/>
                <w:color w:val="000000"/>
                <w:sz w:val="24"/>
                <w:lang w:val="en-US" w:eastAsia="zh-CN"/>
              </w:rPr>
              <w:t>万元。中心坚持“依章办事、服务大局、围绕中心、突出重点、求真务实”的工作方针，对各项支出严格按照预算额度进行压缩控制，按照国家财经法规和机关财务管理制度规定，做到专款专用，专人保管，加强预算管理的执行力度，确保资金安全，降低运行成本，提高管理效率和履职效能，实现了良好的社会效应和可持续发展的目标，扩大了群众对中心工作的认可度和满意度，使部门整体支出使用效果达到了预期。</w:t>
            </w:r>
          </w:p>
          <w:p>
            <w:pPr>
              <w:spacing w:line="480" w:lineRule="exact"/>
              <w:ind w:firstLine="480" w:firstLineChars="200"/>
              <w:jc w:val="left"/>
              <w:rPr>
                <w:rFonts w:hint="eastAsia" w:ascii="仿宋_GB2312" w:hAnsi="宋体" w:eastAsia="仿宋_GB2312" w:cs="宋体"/>
                <w:color w:val="000000"/>
                <w:sz w:val="24"/>
              </w:rPr>
            </w:pPr>
          </w:p>
          <w:p>
            <w:pPr>
              <w:pStyle w:val="6"/>
              <w:spacing w:line="480" w:lineRule="exact"/>
              <w:ind w:firstLine="480"/>
              <w:jc w:val="left"/>
              <w:rPr>
                <w:rFonts w:hint="eastAsia" w:ascii="黑体" w:hAnsi="黑体" w:eastAsia="黑体" w:cs="黑体"/>
                <w:sz w:val="24"/>
                <w:szCs w:val="24"/>
              </w:rPr>
            </w:pPr>
            <w:r>
              <w:rPr>
                <w:rFonts w:hint="eastAsia" w:ascii="黑体" w:hAnsi="黑体" w:eastAsia="黑体" w:cs="黑体"/>
                <w:sz w:val="24"/>
                <w:szCs w:val="24"/>
              </w:rPr>
              <w:t>七、存在的问题及原因分析</w:t>
            </w:r>
          </w:p>
          <w:p>
            <w:pPr>
              <w:widowControl/>
              <w:spacing w:line="500" w:lineRule="exact"/>
              <w:ind w:firstLine="480" w:firstLineChars="200"/>
              <w:jc w:val="left"/>
              <w:rPr>
                <w:rFonts w:hint="eastAsia" w:ascii="宋体" w:hAnsi="宋体" w:cs="宋体"/>
                <w:sz w:val="24"/>
              </w:rPr>
            </w:pPr>
            <w:r>
              <w:rPr>
                <w:rFonts w:hint="eastAsia" w:ascii="宋体" w:hAnsi="宋体" w:cs="宋体"/>
                <w:sz w:val="24"/>
              </w:rPr>
              <w:t>1.资产管理制度</w:t>
            </w:r>
            <w:r>
              <w:rPr>
                <w:rFonts w:hint="eastAsia" w:ascii="宋体" w:hAnsi="宋体" w:cs="宋体"/>
                <w:sz w:val="24"/>
                <w:lang w:eastAsia="zh-CN"/>
              </w:rPr>
              <w:t>及相关内部控制措施有</w:t>
            </w:r>
            <w:r>
              <w:rPr>
                <w:rFonts w:hint="eastAsia" w:ascii="宋体" w:hAnsi="宋体" w:cs="宋体"/>
                <w:sz w:val="24"/>
              </w:rPr>
              <w:t>待进一步</w:t>
            </w:r>
            <w:r>
              <w:rPr>
                <w:rFonts w:hint="eastAsia" w:ascii="宋体" w:hAnsi="宋体" w:cs="宋体"/>
                <w:sz w:val="24"/>
                <w:lang w:eastAsia="zh-CN"/>
              </w:rPr>
              <w:t>完善</w:t>
            </w:r>
            <w:r>
              <w:rPr>
                <w:rFonts w:hint="eastAsia" w:ascii="宋体" w:hAnsi="宋体" w:cs="宋体"/>
                <w:sz w:val="24"/>
              </w:rPr>
              <w:t>。</w:t>
            </w:r>
          </w:p>
          <w:p>
            <w:pPr>
              <w:widowControl/>
              <w:spacing w:line="500" w:lineRule="exact"/>
              <w:ind w:firstLine="480" w:firstLineChars="200"/>
              <w:jc w:val="left"/>
              <w:rPr>
                <w:rFonts w:hint="eastAsia" w:ascii="宋体" w:hAnsi="宋体" w:cs="宋体"/>
                <w:sz w:val="24"/>
              </w:rPr>
            </w:pPr>
            <w:r>
              <w:rPr>
                <w:rFonts w:hint="eastAsia" w:ascii="宋体" w:hAnsi="宋体" w:cs="宋体"/>
                <w:sz w:val="24"/>
              </w:rPr>
              <w:t>2.固定资产有效利用有待进一步改进。</w:t>
            </w:r>
          </w:p>
          <w:p>
            <w:pPr>
              <w:spacing w:line="480" w:lineRule="exact"/>
              <w:ind w:firstLine="480" w:firstLineChars="200"/>
              <w:jc w:val="left"/>
              <w:rPr>
                <w:rFonts w:hint="eastAsia" w:ascii="黑体" w:hAnsi="黑体" w:eastAsia="黑体" w:cs="黑体"/>
                <w:sz w:val="24"/>
              </w:rPr>
            </w:pPr>
            <w:r>
              <w:rPr>
                <w:rFonts w:hint="eastAsia" w:ascii="黑体" w:hAnsi="黑体" w:eastAsia="黑体" w:cs="黑体"/>
                <w:sz w:val="24"/>
              </w:rPr>
              <w:t>八、下一步改进措施</w:t>
            </w:r>
          </w:p>
          <w:p>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1.进一步</w:t>
            </w:r>
            <w:r>
              <w:rPr>
                <w:rFonts w:hint="eastAsia" w:ascii="宋体" w:hAnsi="宋体" w:eastAsia="宋体" w:cs="宋体"/>
                <w:sz w:val="24"/>
                <w:lang w:eastAsia="zh-CN"/>
              </w:rPr>
              <w:t>完善内部管理制度，</w:t>
            </w:r>
            <w:r>
              <w:rPr>
                <w:rFonts w:hint="eastAsia" w:ascii="宋体" w:hAnsi="宋体" w:eastAsia="宋体" w:cs="宋体"/>
                <w:sz w:val="24"/>
              </w:rPr>
              <w:t>提高各项内部管理制度执行效率，</w:t>
            </w:r>
            <w:r>
              <w:rPr>
                <w:rFonts w:hint="eastAsia" w:ascii="宋体" w:hAnsi="宋体" w:eastAsia="宋体" w:cs="宋体"/>
                <w:sz w:val="24"/>
                <w:lang w:eastAsia="zh-CN"/>
              </w:rPr>
              <w:t>细化</w:t>
            </w:r>
            <w:r>
              <w:rPr>
                <w:rFonts w:hint="eastAsia" w:ascii="宋体" w:hAnsi="宋体" w:eastAsia="宋体" w:cs="宋体"/>
                <w:sz w:val="24"/>
              </w:rPr>
              <w:t>资产管理制度，</w:t>
            </w:r>
            <w:r>
              <w:rPr>
                <w:rFonts w:hint="eastAsia" w:ascii="宋体" w:hAnsi="宋体" w:eastAsia="宋体" w:cs="宋体"/>
                <w:sz w:val="24"/>
                <w:lang w:eastAsia="zh-CN"/>
              </w:rPr>
              <w:t>使制度</w:t>
            </w:r>
            <w:r>
              <w:rPr>
                <w:rFonts w:hint="eastAsia" w:ascii="宋体" w:hAnsi="宋体" w:eastAsia="宋体" w:cs="宋体"/>
                <w:sz w:val="24"/>
              </w:rPr>
              <w:t>更贴合单位实际工作，</w:t>
            </w:r>
            <w:r>
              <w:rPr>
                <w:rFonts w:hint="eastAsia" w:ascii="宋体" w:hAnsi="宋体" w:eastAsia="宋体" w:cs="宋体"/>
                <w:sz w:val="24"/>
                <w:lang w:eastAsia="zh-CN"/>
              </w:rPr>
              <w:t>制度完善后</w:t>
            </w:r>
            <w:r>
              <w:rPr>
                <w:rFonts w:hint="eastAsia" w:ascii="宋体" w:hAnsi="宋体" w:eastAsia="宋体" w:cs="宋体"/>
                <w:sz w:val="24"/>
              </w:rPr>
              <w:t>严格遵守，按要求执行到底。</w:t>
            </w:r>
          </w:p>
          <w:p>
            <w:pPr>
              <w:widowControl/>
              <w:spacing w:line="500" w:lineRule="exact"/>
              <w:ind w:firstLine="480" w:firstLineChars="200"/>
              <w:jc w:val="left"/>
              <w:rPr>
                <w:rFonts w:hint="eastAsia" w:ascii="黑体" w:hAnsi="黑体" w:eastAsia="黑体" w:cs="黑体"/>
                <w:sz w:val="24"/>
              </w:rPr>
            </w:pPr>
            <w:r>
              <w:rPr>
                <w:rFonts w:hint="eastAsia" w:ascii="宋体" w:hAnsi="宋体" w:eastAsia="宋体" w:cs="宋体"/>
                <w:sz w:val="24"/>
              </w:rPr>
              <w:t>2.进一步提高固定资产利用效率，</w:t>
            </w:r>
            <w:r>
              <w:rPr>
                <w:rFonts w:hint="eastAsia" w:ascii="宋体" w:hAnsi="宋体" w:eastAsia="宋体" w:cs="宋体"/>
                <w:sz w:val="24"/>
                <w:lang w:eastAsia="zh-CN"/>
              </w:rPr>
              <w:t>加强日常维护与清查，</w:t>
            </w:r>
            <w:r>
              <w:rPr>
                <w:rFonts w:hint="eastAsia" w:ascii="宋体" w:hAnsi="宋体" w:eastAsia="宋体" w:cs="宋体"/>
                <w:sz w:val="24"/>
              </w:rPr>
              <w:t>让现有的固定资产发挥更大的作用。</w:t>
            </w:r>
            <w:r>
              <w:rPr>
                <w:rFonts w:hint="eastAsia" w:ascii="黑体" w:hAnsi="黑体" w:eastAsia="黑体" w:cs="黑体"/>
                <w:sz w:val="24"/>
              </w:rPr>
              <w:t xml:space="preserve"> </w:t>
            </w:r>
          </w:p>
          <w:p>
            <w:pPr>
              <w:spacing w:line="480" w:lineRule="exact"/>
              <w:ind w:firstLine="480" w:firstLineChars="200"/>
              <w:jc w:val="left"/>
              <w:rPr>
                <w:rFonts w:hint="eastAsia" w:ascii="黑体" w:hAnsi="黑体" w:eastAsia="黑体" w:cs="黑体"/>
                <w:sz w:val="24"/>
              </w:rPr>
            </w:pPr>
            <w:r>
              <w:rPr>
                <w:rFonts w:hint="eastAsia" w:ascii="黑体" w:hAnsi="黑体" w:eastAsia="黑体" w:cs="黑体"/>
                <w:sz w:val="24"/>
              </w:rPr>
              <w:t>九、其他需要说明的情况</w:t>
            </w:r>
          </w:p>
          <w:p>
            <w:pPr>
              <w:spacing w:line="480" w:lineRule="exact"/>
              <w:ind w:firstLine="480" w:firstLineChars="200"/>
              <w:jc w:val="left"/>
              <w:rPr>
                <w:rFonts w:hint="eastAsia" w:ascii="黑体" w:hAnsi="黑体" w:eastAsia="黑体" w:cs="黑体"/>
                <w:sz w:val="24"/>
                <w:lang w:eastAsia="zh-CN"/>
              </w:rPr>
            </w:pPr>
            <w:r>
              <w:rPr>
                <w:rFonts w:hint="eastAsia" w:ascii="黑体" w:hAnsi="黑体" w:eastAsia="黑体" w:cs="黑体"/>
                <w:sz w:val="24"/>
                <w:lang w:eastAsia="zh-CN"/>
              </w:rPr>
              <w:t>无</w:t>
            </w:r>
          </w:p>
        </w:tc>
      </w:tr>
    </w:tbl>
    <w:p>
      <w:pPr>
        <w:spacing w:line="540" w:lineRule="exact"/>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540" w:lineRule="exact"/>
        <w:rPr>
          <w:rFonts w:hint="eastAsia" w:eastAsia="黑体" w:cs="黑体"/>
          <w:bCs/>
          <w:sz w:val="32"/>
          <w:szCs w:val="32"/>
        </w:rPr>
      </w:pPr>
    </w:p>
    <w:p>
      <w:pPr>
        <w:spacing w:line="540" w:lineRule="exact"/>
        <w:jc w:val="center"/>
        <w:rPr>
          <w:rFonts w:hint="eastAsia" w:eastAsia="方正小标宋简体"/>
          <w:bCs/>
          <w:sz w:val="44"/>
          <w:szCs w:val="44"/>
        </w:rPr>
      </w:pPr>
      <w:r>
        <w:rPr>
          <w:rFonts w:hint="eastAsia" w:eastAsia="方正小标宋简体"/>
          <w:bCs/>
          <w:sz w:val="44"/>
          <w:szCs w:val="44"/>
        </w:rPr>
        <w:t>岳阳市云溪区预算支出绩效评价自评报告</w:t>
      </w:r>
    </w:p>
    <w:p>
      <w:pPr>
        <w:spacing w:line="540" w:lineRule="exact"/>
        <w:rPr>
          <w:rFonts w:hint="eastAsia" w:eastAsia="仿宋_GB2312"/>
          <w:b/>
          <w:sz w:val="32"/>
        </w:rPr>
      </w:pPr>
    </w:p>
    <w:p>
      <w:pPr>
        <w:spacing w:line="540" w:lineRule="exact"/>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line="760" w:lineRule="exact"/>
        <w:ind w:firstLine="480" w:firstLineChars="150"/>
        <w:rPr>
          <w:rFonts w:hint="eastAsia" w:eastAsia="仿宋_GB2312"/>
          <w:sz w:val="32"/>
          <w:szCs w:val="32"/>
        </w:rPr>
      </w:pPr>
      <w:r>
        <w:rPr>
          <w:rFonts w:hint="eastAsia" w:eastAsia="仿宋_GB2312"/>
          <w:sz w:val="32"/>
          <w:szCs w:val="32"/>
        </w:rPr>
        <w:t>评价方式：部门（单位）绩效自评</w:t>
      </w:r>
    </w:p>
    <w:p>
      <w:pPr>
        <w:spacing w:line="760" w:lineRule="exact"/>
        <w:ind w:firstLine="480" w:firstLineChars="150"/>
        <w:rPr>
          <w:rFonts w:hint="eastAsia" w:eastAsia="仿宋_GB2312"/>
          <w:sz w:val="32"/>
          <w:szCs w:val="32"/>
        </w:rPr>
      </w:pPr>
      <w:r>
        <w:rPr>
          <w:rFonts w:hint="eastAsia" w:eastAsia="仿宋_GB2312"/>
          <w:sz w:val="32"/>
          <w:szCs w:val="32"/>
        </w:rPr>
        <w:t xml:space="preserve">评价机构：部门（单位）评价组   </w:t>
      </w:r>
    </w:p>
    <w:p>
      <w:pPr>
        <w:spacing w:line="80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ind w:firstLine="420" w:firstLineChars="150"/>
        <w:rPr>
          <w:rFonts w:hint="eastAsia" w:eastAsia="仿宋_GB2312"/>
          <w:sz w:val="28"/>
          <w:szCs w:val="28"/>
        </w:rPr>
      </w:pPr>
    </w:p>
    <w:p>
      <w:pPr>
        <w:spacing w:line="540" w:lineRule="exact"/>
        <w:jc w:val="center"/>
        <w:rPr>
          <w:rFonts w:hint="eastAsia" w:eastAsia="仿宋_GB2312"/>
          <w:sz w:val="32"/>
        </w:rPr>
      </w:pPr>
      <w:r>
        <w:rPr>
          <w:rFonts w:hint="eastAsia" w:eastAsia="仿宋_GB2312"/>
          <w:sz w:val="32"/>
        </w:rPr>
        <w:t>报告日期：   年   月   日</w:t>
      </w:r>
    </w:p>
    <w:p>
      <w:pPr>
        <w:spacing w:line="540" w:lineRule="exact"/>
        <w:jc w:val="center"/>
        <w:rPr>
          <w:rFonts w:eastAsia="仿宋_GB2312"/>
          <w:sz w:val="32"/>
        </w:rPr>
      </w:pPr>
      <w:r>
        <w:rPr>
          <w:rFonts w:hint="eastAsia" w:eastAsia="仿宋_GB2312"/>
          <w:sz w:val="32"/>
        </w:rPr>
        <w:t>岳阳市云溪区财政局（制）</w:t>
      </w:r>
    </w:p>
    <w:p>
      <w:pPr>
        <w:spacing w:line="14" w:lineRule="exact"/>
        <w:jc w:val="center"/>
        <w:rPr>
          <w:rFonts w:hint="eastAsia" w:eastAsia="仿宋_GB2312"/>
          <w:sz w:val="32"/>
        </w:rPr>
      </w:pPr>
      <w:r>
        <w:rPr>
          <w:rFonts w:eastAsia="仿宋_GB2312"/>
          <w:sz w:val="32"/>
        </w:rPr>
        <w:br w:type="page"/>
      </w:r>
    </w:p>
    <w:tbl>
      <w:tblPr>
        <w:tblStyle w:val="3"/>
        <w:tblW w:w="9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5"/>
        <w:gridCol w:w="992"/>
        <w:gridCol w:w="1216"/>
        <w:gridCol w:w="1200"/>
        <w:gridCol w:w="1203"/>
        <w:gridCol w:w="1134"/>
        <w:gridCol w:w="828"/>
        <w:gridCol w:w="873"/>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1135" w:type="dxa"/>
            <w:noWrap w:val="0"/>
            <w:vAlign w:val="center"/>
          </w:tcPr>
          <w:p>
            <w:pPr>
              <w:spacing w:line="360" w:lineRule="exact"/>
              <w:jc w:val="center"/>
              <w:rPr>
                <w:rFonts w:hint="eastAsia" w:eastAsia="仿宋_GB2312"/>
                <w:color w:val="000000"/>
                <w:kern w:val="0"/>
                <w:szCs w:val="21"/>
              </w:rPr>
            </w:pPr>
            <w:r>
              <w:rPr>
                <w:rFonts w:eastAsia="仿宋_GB2312"/>
                <w:color w:val="000000"/>
                <w:kern w:val="0"/>
                <w:szCs w:val="21"/>
              </w:rPr>
              <w:t>项目支出</w:t>
            </w:r>
          </w:p>
          <w:p>
            <w:pPr>
              <w:spacing w:line="360" w:lineRule="exact"/>
              <w:jc w:val="center"/>
              <w:rPr>
                <w:rFonts w:eastAsia="仿宋_GB2312"/>
                <w:color w:val="000000"/>
                <w:kern w:val="0"/>
                <w:szCs w:val="21"/>
              </w:rPr>
            </w:pPr>
            <w:r>
              <w:rPr>
                <w:rFonts w:eastAsia="仿宋_GB2312"/>
                <w:color w:val="000000"/>
                <w:kern w:val="0"/>
                <w:szCs w:val="21"/>
              </w:rPr>
              <w:t>名</w:t>
            </w:r>
            <w:r>
              <w:rPr>
                <w:rFonts w:hint="eastAsia" w:eastAsia="仿宋_GB2312"/>
                <w:color w:val="000000"/>
                <w:kern w:val="0"/>
                <w:szCs w:val="21"/>
              </w:rPr>
              <w:t xml:space="preserve">    </w:t>
            </w:r>
            <w:r>
              <w:rPr>
                <w:rFonts w:eastAsia="仿宋_GB2312"/>
                <w:color w:val="000000"/>
                <w:kern w:val="0"/>
                <w:szCs w:val="21"/>
              </w:rPr>
              <w:t>称</w:t>
            </w:r>
          </w:p>
        </w:tc>
        <w:tc>
          <w:tcPr>
            <w:tcW w:w="8864" w:type="dxa"/>
            <w:gridSpan w:val="8"/>
            <w:noWrap w:val="0"/>
            <w:vAlign w:val="center"/>
          </w:tcPr>
          <w:p>
            <w:pPr>
              <w:spacing w:line="360" w:lineRule="exact"/>
              <w:jc w:val="center"/>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35"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主管部门</w:t>
            </w:r>
          </w:p>
        </w:tc>
        <w:tc>
          <w:tcPr>
            <w:tcW w:w="4611" w:type="dxa"/>
            <w:gridSpan w:val="4"/>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135"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08" w:type="dxa"/>
            <w:gridSpan w:val="2"/>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200" w:type="dxa"/>
            <w:noWrap w:val="0"/>
            <w:vAlign w:val="center"/>
          </w:tcPr>
          <w:p>
            <w:pPr>
              <w:spacing w:line="360" w:lineRule="exact"/>
              <w:jc w:val="center"/>
              <w:rPr>
                <w:rFonts w:eastAsia="仿宋_GB2312"/>
                <w:color w:val="000000"/>
                <w:spacing w:val="-8"/>
                <w:kern w:val="0"/>
                <w:szCs w:val="21"/>
              </w:rPr>
            </w:pPr>
            <w:r>
              <w:rPr>
                <w:rFonts w:eastAsia="仿宋_GB2312"/>
                <w:color w:val="000000"/>
                <w:spacing w:val="-8"/>
                <w:kern w:val="0"/>
                <w:szCs w:val="21"/>
              </w:rPr>
              <w:t>年初预算数</w:t>
            </w:r>
          </w:p>
        </w:tc>
        <w:tc>
          <w:tcPr>
            <w:tcW w:w="1203" w:type="dxa"/>
            <w:noWrap w:val="0"/>
            <w:vAlign w:val="center"/>
          </w:tcPr>
          <w:p>
            <w:pPr>
              <w:spacing w:line="360" w:lineRule="exact"/>
              <w:jc w:val="center"/>
              <w:rPr>
                <w:rFonts w:eastAsia="仿宋_GB2312"/>
                <w:color w:val="000000"/>
                <w:spacing w:val="-8"/>
                <w:kern w:val="0"/>
                <w:szCs w:val="21"/>
              </w:rPr>
            </w:pPr>
            <w:r>
              <w:rPr>
                <w:rFonts w:eastAsia="仿宋_GB2312"/>
                <w:color w:val="000000"/>
                <w:spacing w:val="-8"/>
                <w:kern w:val="0"/>
                <w:szCs w:val="21"/>
              </w:rPr>
              <w:t>全年预算数</w:t>
            </w:r>
          </w:p>
        </w:tc>
        <w:tc>
          <w:tcPr>
            <w:tcW w:w="1134" w:type="dxa"/>
            <w:noWrap w:val="0"/>
            <w:vAlign w:val="top"/>
          </w:tcPr>
          <w:p>
            <w:pPr>
              <w:spacing w:line="360" w:lineRule="exact"/>
              <w:jc w:val="center"/>
              <w:rPr>
                <w:rFonts w:hint="eastAsia" w:eastAsia="仿宋_GB2312"/>
                <w:szCs w:val="21"/>
              </w:rPr>
            </w:pPr>
            <w:r>
              <w:rPr>
                <w:rFonts w:eastAsia="仿宋_GB2312"/>
                <w:szCs w:val="21"/>
              </w:rPr>
              <w:t>全年执</w:t>
            </w:r>
          </w:p>
          <w:p>
            <w:pPr>
              <w:spacing w:line="360" w:lineRule="exact"/>
              <w:jc w:val="center"/>
              <w:rPr>
                <w:rFonts w:eastAsia="仿宋_GB2312"/>
                <w:spacing w:val="-8"/>
                <w:szCs w:val="21"/>
              </w:rPr>
            </w:pPr>
            <w:r>
              <w:rPr>
                <w:rFonts w:eastAsia="仿宋_GB2312"/>
                <w:szCs w:val="21"/>
              </w:rPr>
              <w:t>行</w:t>
            </w:r>
            <w:r>
              <w:rPr>
                <w:rFonts w:hint="eastAsia" w:eastAsia="仿宋_GB2312"/>
                <w:szCs w:val="21"/>
              </w:rPr>
              <w:t xml:space="preserve">  </w:t>
            </w:r>
            <w:r>
              <w:rPr>
                <w:rFonts w:eastAsia="仿宋_GB2312"/>
                <w:szCs w:val="21"/>
              </w:rPr>
              <w:t>数</w:t>
            </w:r>
          </w:p>
        </w:tc>
        <w:tc>
          <w:tcPr>
            <w:tcW w:w="828" w:type="dxa"/>
            <w:noWrap w:val="0"/>
            <w:vAlign w:val="center"/>
          </w:tcPr>
          <w:p>
            <w:pPr>
              <w:spacing w:line="360" w:lineRule="exact"/>
              <w:jc w:val="center"/>
              <w:rPr>
                <w:rFonts w:eastAsia="仿宋_GB2312"/>
                <w:szCs w:val="21"/>
              </w:rPr>
            </w:pPr>
            <w:r>
              <w:rPr>
                <w:rFonts w:eastAsia="仿宋_GB2312"/>
                <w:szCs w:val="21"/>
              </w:rPr>
              <w:t>分值</w:t>
            </w:r>
          </w:p>
        </w:tc>
        <w:tc>
          <w:tcPr>
            <w:tcW w:w="873" w:type="dxa"/>
            <w:noWrap w:val="0"/>
            <w:vAlign w:val="center"/>
          </w:tcPr>
          <w:p>
            <w:pPr>
              <w:spacing w:line="360" w:lineRule="exact"/>
              <w:jc w:val="center"/>
              <w:rPr>
                <w:rFonts w:eastAsia="仿宋_GB2312"/>
                <w:szCs w:val="21"/>
              </w:rPr>
            </w:pPr>
            <w:r>
              <w:rPr>
                <w:rFonts w:eastAsia="仿宋_GB2312"/>
                <w:szCs w:val="21"/>
              </w:rPr>
              <w:t>执行率</w:t>
            </w:r>
          </w:p>
        </w:tc>
        <w:tc>
          <w:tcPr>
            <w:tcW w:w="1418" w:type="dxa"/>
            <w:noWrap w:val="0"/>
            <w:vAlign w:val="center"/>
          </w:tcPr>
          <w:p>
            <w:pPr>
              <w:spacing w:line="360" w:lineRule="exact"/>
              <w:jc w:val="center"/>
              <w:rPr>
                <w:rFonts w:eastAsia="仿宋_GB2312"/>
                <w:szCs w:val="21"/>
              </w:rPr>
            </w:pPr>
            <w:r>
              <w:rPr>
                <w:rFonts w:eastAsia="仿宋_GB2312"/>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2208" w:type="dxa"/>
            <w:gridSpan w:val="2"/>
            <w:noWrap w:val="0"/>
            <w:vAlign w:val="center"/>
          </w:tcPr>
          <w:p>
            <w:pPr>
              <w:spacing w:line="360" w:lineRule="exact"/>
              <w:jc w:val="left"/>
              <w:rPr>
                <w:rFonts w:eastAsia="仿宋_GB2312"/>
                <w:color w:val="000000"/>
                <w:kern w:val="0"/>
                <w:szCs w:val="21"/>
              </w:rPr>
            </w:pPr>
            <w:r>
              <w:rPr>
                <w:rFonts w:eastAsia="仿宋_GB2312"/>
                <w:color w:val="000000"/>
                <w:kern w:val="0"/>
                <w:szCs w:val="21"/>
              </w:rPr>
              <w:t>年度资金总额　</w:t>
            </w:r>
          </w:p>
        </w:tc>
        <w:tc>
          <w:tcPr>
            <w:tcW w:w="1200"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20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134"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2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10</w:t>
            </w:r>
          </w:p>
        </w:tc>
        <w:tc>
          <w:tcPr>
            <w:tcW w:w="87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41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2208" w:type="dxa"/>
            <w:gridSpan w:val="2"/>
            <w:noWrap w:val="0"/>
            <w:vAlign w:val="center"/>
          </w:tcPr>
          <w:p>
            <w:pPr>
              <w:spacing w:line="360" w:lineRule="exact"/>
              <w:jc w:val="left"/>
              <w:rPr>
                <w:rFonts w:eastAsia="仿宋_GB2312"/>
                <w:color w:val="000000"/>
                <w:kern w:val="0"/>
                <w:szCs w:val="21"/>
              </w:rPr>
            </w:pPr>
            <w:r>
              <w:rPr>
                <w:rFonts w:eastAsia="仿宋_GB2312"/>
                <w:color w:val="000000"/>
                <w:kern w:val="0"/>
                <w:szCs w:val="21"/>
              </w:rPr>
              <w:t>其中：当年财政拨款　</w:t>
            </w:r>
          </w:p>
        </w:tc>
        <w:tc>
          <w:tcPr>
            <w:tcW w:w="1200"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20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134"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2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7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41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2208" w:type="dxa"/>
            <w:gridSpan w:val="2"/>
            <w:noWrap w:val="0"/>
            <w:vAlign w:val="center"/>
          </w:tcPr>
          <w:p>
            <w:pPr>
              <w:spacing w:line="36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00"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20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134"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2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7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41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2208" w:type="dxa"/>
            <w:gridSpan w:val="2"/>
            <w:noWrap w:val="0"/>
            <w:vAlign w:val="center"/>
          </w:tcPr>
          <w:p>
            <w:pPr>
              <w:spacing w:line="36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1200"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20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134"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2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873"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c>
          <w:tcPr>
            <w:tcW w:w="1418" w:type="dxa"/>
            <w:noWrap w:val="0"/>
            <w:vAlign w:val="center"/>
          </w:tcPr>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135" w:type="dxa"/>
            <w:vMerge w:val="restart"/>
            <w:noWrap w:val="0"/>
            <w:vAlign w:val="center"/>
          </w:tcPr>
          <w:p>
            <w:pPr>
              <w:spacing w:line="360" w:lineRule="exact"/>
              <w:jc w:val="center"/>
              <w:rPr>
                <w:rFonts w:hint="eastAsia" w:eastAsia="仿宋_GB2312"/>
                <w:color w:val="000000"/>
                <w:kern w:val="0"/>
                <w:szCs w:val="21"/>
              </w:rPr>
            </w:pPr>
            <w:r>
              <w:rPr>
                <w:rFonts w:eastAsia="仿宋_GB2312"/>
                <w:color w:val="000000"/>
                <w:kern w:val="0"/>
                <w:szCs w:val="21"/>
              </w:rPr>
              <w:t>年度总体</w:t>
            </w:r>
          </w:p>
          <w:p>
            <w:pPr>
              <w:spacing w:line="360" w:lineRule="exact"/>
              <w:jc w:val="center"/>
              <w:rPr>
                <w:rFonts w:eastAsia="仿宋_GB2312"/>
                <w:color w:val="000000"/>
                <w:kern w:val="0"/>
                <w:szCs w:val="21"/>
              </w:rPr>
            </w:pPr>
            <w:r>
              <w:rPr>
                <w:rFonts w:eastAsia="仿宋_GB2312"/>
                <w:color w:val="000000"/>
                <w:kern w:val="0"/>
                <w:szCs w:val="21"/>
              </w:rPr>
              <w:t>目</w:t>
            </w:r>
            <w:r>
              <w:rPr>
                <w:rFonts w:hint="eastAsia" w:eastAsia="仿宋_GB2312"/>
                <w:color w:val="000000"/>
                <w:kern w:val="0"/>
                <w:szCs w:val="21"/>
              </w:rPr>
              <w:t xml:space="preserve">    </w:t>
            </w:r>
            <w:r>
              <w:rPr>
                <w:rFonts w:eastAsia="仿宋_GB2312"/>
                <w:color w:val="000000"/>
                <w:kern w:val="0"/>
                <w:szCs w:val="21"/>
              </w:rPr>
              <w:t>标</w:t>
            </w:r>
          </w:p>
        </w:tc>
        <w:tc>
          <w:tcPr>
            <w:tcW w:w="4611" w:type="dxa"/>
            <w:gridSpan w:val="4"/>
            <w:noWrap w:val="0"/>
            <w:vAlign w:val="center"/>
          </w:tcPr>
          <w:p>
            <w:pPr>
              <w:spacing w:line="360" w:lineRule="exact"/>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spacing w:line="360" w:lineRule="exact"/>
              <w:jc w:val="center"/>
              <w:rPr>
                <w:rFonts w:eastAsia="仿宋_GB2312"/>
                <w:color w:val="000000"/>
                <w:kern w:val="0"/>
                <w:szCs w:val="21"/>
              </w:rPr>
            </w:pPr>
            <w:r>
              <w:rPr>
                <w:rFonts w:eastAsia="仿宋_GB2312"/>
                <w:color w:val="000000"/>
                <w:kern w:val="0"/>
                <w:szCs w:val="21"/>
              </w:rPr>
              <w:t>实际完成情况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4611" w:type="dxa"/>
            <w:gridSpan w:val="4"/>
            <w:noWrap w:val="0"/>
            <w:vAlign w:val="center"/>
          </w:tcPr>
          <w:p>
            <w:pPr>
              <w:spacing w:line="360" w:lineRule="exact"/>
              <w:jc w:val="center"/>
              <w:rPr>
                <w:rFonts w:eastAsia="仿宋_GB2312"/>
                <w:color w:val="000000"/>
                <w:kern w:val="0"/>
                <w:szCs w:val="21"/>
              </w:rPr>
            </w:pPr>
            <w:r>
              <w:rPr>
                <w:rFonts w:eastAsia="仿宋_GB2312"/>
                <w:color w:val="000000"/>
                <w:kern w:val="0"/>
                <w:szCs w:val="21"/>
              </w:rPr>
              <w:t>　　</w:t>
            </w:r>
          </w:p>
        </w:tc>
        <w:tc>
          <w:tcPr>
            <w:tcW w:w="4253" w:type="dxa"/>
            <w:gridSpan w:val="4"/>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5"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绩</w:t>
            </w:r>
          </w:p>
          <w:p>
            <w:pPr>
              <w:spacing w:line="360" w:lineRule="exact"/>
              <w:jc w:val="center"/>
              <w:rPr>
                <w:rFonts w:eastAsia="仿宋_GB2312"/>
                <w:color w:val="000000"/>
                <w:kern w:val="0"/>
                <w:szCs w:val="21"/>
              </w:rPr>
            </w:pPr>
            <w:r>
              <w:rPr>
                <w:rFonts w:eastAsia="仿宋_GB2312"/>
                <w:color w:val="000000"/>
                <w:kern w:val="0"/>
                <w:szCs w:val="21"/>
              </w:rPr>
              <w:t>效</w:t>
            </w:r>
          </w:p>
          <w:p>
            <w:pPr>
              <w:spacing w:line="360" w:lineRule="exact"/>
              <w:jc w:val="center"/>
              <w:rPr>
                <w:rFonts w:eastAsia="仿宋_GB2312"/>
                <w:color w:val="000000"/>
                <w:kern w:val="0"/>
                <w:szCs w:val="21"/>
              </w:rPr>
            </w:pPr>
            <w:r>
              <w:rPr>
                <w:rFonts w:eastAsia="仿宋_GB2312"/>
                <w:color w:val="000000"/>
                <w:kern w:val="0"/>
                <w:szCs w:val="21"/>
              </w:rPr>
              <w:t>指</w:t>
            </w:r>
          </w:p>
          <w:p>
            <w:pPr>
              <w:spacing w:line="360" w:lineRule="exact"/>
              <w:jc w:val="center"/>
              <w:rPr>
                <w:rFonts w:eastAsia="仿宋_GB2312"/>
                <w:color w:val="000000"/>
                <w:kern w:val="0"/>
                <w:szCs w:val="21"/>
              </w:rPr>
            </w:pPr>
            <w:r>
              <w:rPr>
                <w:rFonts w:eastAsia="仿宋_GB2312"/>
                <w:color w:val="000000"/>
                <w:kern w:val="0"/>
                <w:szCs w:val="21"/>
              </w:rPr>
              <w:t>标</w:t>
            </w:r>
          </w:p>
        </w:tc>
        <w:tc>
          <w:tcPr>
            <w:tcW w:w="992" w:type="dxa"/>
            <w:noWrap w:val="0"/>
            <w:vAlign w:val="center"/>
          </w:tcPr>
          <w:p>
            <w:pPr>
              <w:spacing w:line="360" w:lineRule="exact"/>
              <w:jc w:val="center"/>
              <w:rPr>
                <w:rFonts w:hint="eastAsia" w:eastAsia="仿宋_GB2312"/>
                <w:color w:val="000000"/>
                <w:kern w:val="0"/>
                <w:szCs w:val="21"/>
              </w:rPr>
            </w:pPr>
            <w:r>
              <w:rPr>
                <w:rFonts w:eastAsia="仿宋_GB2312"/>
                <w:color w:val="000000"/>
                <w:kern w:val="0"/>
                <w:szCs w:val="21"/>
              </w:rPr>
              <w:t>一级</w:t>
            </w:r>
          </w:p>
          <w:p>
            <w:pPr>
              <w:spacing w:line="360" w:lineRule="exact"/>
              <w:jc w:val="center"/>
              <w:rPr>
                <w:rFonts w:eastAsia="仿宋_GB2312"/>
                <w:color w:val="000000"/>
                <w:kern w:val="0"/>
                <w:szCs w:val="21"/>
              </w:rPr>
            </w:pPr>
            <w:r>
              <w:rPr>
                <w:rFonts w:eastAsia="仿宋_GB2312"/>
                <w:color w:val="000000"/>
                <w:kern w:val="0"/>
                <w:szCs w:val="21"/>
              </w:rPr>
              <w:t>指标</w:t>
            </w:r>
          </w:p>
        </w:tc>
        <w:tc>
          <w:tcPr>
            <w:tcW w:w="1216"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二级指标</w:t>
            </w:r>
          </w:p>
        </w:tc>
        <w:tc>
          <w:tcPr>
            <w:tcW w:w="1200"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三级指标</w:t>
            </w:r>
          </w:p>
        </w:tc>
        <w:tc>
          <w:tcPr>
            <w:tcW w:w="1203"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年度</w:t>
            </w:r>
          </w:p>
          <w:p>
            <w:pPr>
              <w:spacing w:line="36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实际</w:t>
            </w:r>
          </w:p>
          <w:p>
            <w:pPr>
              <w:spacing w:line="36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spacing w:line="36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spacing w:line="360" w:lineRule="exact"/>
              <w:jc w:val="center"/>
              <w:rPr>
                <w:rFonts w:eastAsia="仿宋_GB2312"/>
                <w:color w:val="000000"/>
                <w:spacing w:val="-6"/>
                <w:kern w:val="0"/>
                <w:szCs w:val="21"/>
              </w:rPr>
            </w:pPr>
            <w:r>
              <w:rPr>
                <w:rFonts w:eastAsia="仿宋_GB2312"/>
                <w:color w:val="000000"/>
                <w:spacing w:val="-6"/>
                <w:kern w:val="0"/>
                <w:szCs w:val="21"/>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restart"/>
            <w:noWrap w:val="0"/>
            <w:vAlign w:val="center"/>
          </w:tcPr>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产出</w:t>
            </w:r>
          </w:p>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指标</w:t>
            </w:r>
          </w:p>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(50分)</w:t>
            </w:r>
          </w:p>
        </w:tc>
        <w:tc>
          <w:tcPr>
            <w:tcW w:w="1216"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数量指标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60" w:lineRule="exact"/>
              <w:jc w:val="center"/>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质量指标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60" w:lineRule="exact"/>
              <w:jc w:val="center"/>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时效指标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60" w:lineRule="exact"/>
              <w:jc w:val="center"/>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60" w:lineRule="exact"/>
              <w:jc w:val="center"/>
              <w:rPr>
                <w:rFonts w:eastAsia="仿宋_GB2312"/>
                <w:color w:val="000000"/>
                <w:kern w:val="0"/>
                <w:szCs w:val="21"/>
              </w:rPr>
            </w:pPr>
            <w:r>
              <w:rPr>
                <w:rFonts w:eastAsia="仿宋_GB2312"/>
                <w:color w:val="000000"/>
                <w:kern w:val="0"/>
                <w:szCs w:val="21"/>
              </w:rPr>
              <w:t>成本指标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60" w:lineRule="exact"/>
              <w:jc w:val="left"/>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restart"/>
            <w:noWrap w:val="0"/>
            <w:vAlign w:val="center"/>
          </w:tcPr>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效益</w:t>
            </w:r>
          </w:p>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指标</w:t>
            </w:r>
          </w:p>
          <w:p>
            <w:pPr>
              <w:spacing w:line="360" w:lineRule="exact"/>
              <w:jc w:val="left"/>
              <w:rPr>
                <w:rFonts w:hint="eastAsia" w:ascii="仿宋_GB2312" w:eastAsia="仿宋_GB2312"/>
                <w:color w:val="000000"/>
                <w:kern w:val="0"/>
                <w:szCs w:val="21"/>
              </w:rPr>
            </w:pPr>
            <w:r>
              <w:rPr>
                <w:rFonts w:hint="eastAsia" w:ascii="仿宋_GB2312" w:eastAsia="仿宋_GB2312"/>
                <w:color w:val="000000"/>
                <w:kern w:val="0"/>
                <w:szCs w:val="21"/>
              </w:rPr>
              <w:t>（30分）　</w:t>
            </w:r>
          </w:p>
        </w:tc>
        <w:tc>
          <w:tcPr>
            <w:tcW w:w="1216" w:type="dxa"/>
            <w:vMerge w:val="restart"/>
            <w:noWrap w:val="0"/>
            <w:vAlign w:val="center"/>
          </w:tcPr>
          <w:p>
            <w:pPr>
              <w:spacing w:line="320" w:lineRule="exact"/>
              <w:jc w:val="center"/>
              <w:rPr>
                <w:rFonts w:eastAsia="仿宋_GB2312"/>
                <w:color w:val="000000"/>
                <w:kern w:val="0"/>
                <w:szCs w:val="21"/>
              </w:rPr>
            </w:pPr>
            <w:r>
              <w:rPr>
                <w:rFonts w:eastAsia="仿宋_GB2312"/>
                <w:color w:val="000000"/>
                <w:kern w:val="0"/>
                <w:szCs w:val="21"/>
              </w:rPr>
              <w:t>经济效</w:t>
            </w:r>
          </w:p>
          <w:p>
            <w:pPr>
              <w:spacing w:line="320" w:lineRule="exact"/>
              <w:jc w:val="center"/>
              <w:rPr>
                <w:rFonts w:eastAsia="仿宋_GB2312"/>
                <w:color w:val="000000"/>
                <w:kern w:val="0"/>
                <w:szCs w:val="21"/>
              </w:rPr>
            </w:pPr>
            <w:r>
              <w:rPr>
                <w:rFonts w:eastAsia="仿宋_GB2312"/>
                <w:color w:val="000000"/>
                <w:kern w:val="0"/>
                <w:szCs w:val="21"/>
              </w:rPr>
              <w:t>益指标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20" w:lineRule="exact"/>
              <w:jc w:val="center"/>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20" w:lineRule="exact"/>
              <w:jc w:val="center"/>
              <w:rPr>
                <w:rFonts w:eastAsia="仿宋_GB2312"/>
                <w:color w:val="000000"/>
                <w:kern w:val="0"/>
                <w:szCs w:val="21"/>
              </w:rPr>
            </w:pPr>
            <w:r>
              <w:rPr>
                <w:rFonts w:eastAsia="仿宋_GB2312"/>
                <w:color w:val="000000"/>
                <w:kern w:val="0"/>
                <w:szCs w:val="21"/>
              </w:rPr>
              <w:t>社会效</w:t>
            </w:r>
          </w:p>
          <w:p>
            <w:pPr>
              <w:spacing w:line="320" w:lineRule="exact"/>
              <w:jc w:val="center"/>
              <w:rPr>
                <w:rFonts w:eastAsia="仿宋_GB2312"/>
                <w:color w:val="000000"/>
                <w:kern w:val="0"/>
                <w:szCs w:val="21"/>
              </w:rPr>
            </w:pPr>
            <w:r>
              <w:rPr>
                <w:rFonts w:eastAsia="仿宋_GB2312"/>
                <w:color w:val="000000"/>
                <w:kern w:val="0"/>
                <w:szCs w:val="21"/>
              </w:rPr>
              <w:t>益指标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20" w:lineRule="exact"/>
              <w:jc w:val="center"/>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20" w:lineRule="exact"/>
              <w:jc w:val="center"/>
              <w:rPr>
                <w:rFonts w:eastAsia="仿宋_GB2312"/>
                <w:color w:val="000000"/>
                <w:kern w:val="0"/>
                <w:szCs w:val="21"/>
              </w:rPr>
            </w:pPr>
            <w:r>
              <w:rPr>
                <w:rFonts w:eastAsia="仿宋_GB2312"/>
                <w:color w:val="000000"/>
                <w:kern w:val="0"/>
                <w:szCs w:val="21"/>
              </w:rPr>
              <w:t>生态效</w:t>
            </w:r>
          </w:p>
          <w:p>
            <w:pPr>
              <w:spacing w:line="320" w:lineRule="exact"/>
              <w:jc w:val="center"/>
              <w:rPr>
                <w:rFonts w:eastAsia="仿宋_GB2312"/>
                <w:color w:val="000000"/>
                <w:kern w:val="0"/>
                <w:szCs w:val="21"/>
              </w:rPr>
            </w:pPr>
            <w:r>
              <w:rPr>
                <w:rFonts w:eastAsia="仿宋_GB2312"/>
                <w:color w:val="000000"/>
                <w:kern w:val="0"/>
                <w:szCs w:val="21"/>
              </w:rPr>
              <w:t>益指标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20" w:lineRule="exact"/>
              <w:jc w:val="left"/>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center"/>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restart"/>
            <w:noWrap w:val="0"/>
            <w:vAlign w:val="center"/>
          </w:tcPr>
          <w:p>
            <w:pPr>
              <w:spacing w:line="320" w:lineRule="exact"/>
              <w:jc w:val="center"/>
              <w:rPr>
                <w:rFonts w:eastAsia="仿宋_GB2312"/>
                <w:color w:val="000000"/>
                <w:kern w:val="0"/>
                <w:szCs w:val="21"/>
              </w:rPr>
            </w:pPr>
            <w:r>
              <w:rPr>
                <w:rFonts w:eastAsia="仿宋_GB2312"/>
                <w:color w:val="000000"/>
                <w:kern w:val="0"/>
                <w:szCs w:val="21"/>
              </w:rPr>
              <w:t>可持续影响指标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992" w:type="dxa"/>
            <w:vMerge w:val="continue"/>
            <w:noWrap w:val="0"/>
            <w:vAlign w:val="center"/>
          </w:tcPr>
          <w:p>
            <w:pPr>
              <w:spacing w:line="360" w:lineRule="exact"/>
              <w:jc w:val="left"/>
              <w:rPr>
                <w:rFonts w:hint="eastAsia" w:ascii="仿宋_GB2312" w:eastAsia="仿宋_GB2312"/>
                <w:color w:val="000000"/>
                <w:kern w:val="0"/>
                <w:szCs w:val="21"/>
              </w:rPr>
            </w:pPr>
          </w:p>
        </w:tc>
        <w:tc>
          <w:tcPr>
            <w:tcW w:w="1216" w:type="dxa"/>
            <w:vMerge w:val="continue"/>
            <w:noWrap w:val="0"/>
            <w:vAlign w:val="center"/>
          </w:tcPr>
          <w:p>
            <w:pPr>
              <w:spacing w:line="320" w:lineRule="exact"/>
              <w:jc w:val="left"/>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992" w:type="dxa"/>
            <w:vMerge w:val="restart"/>
            <w:noWrap w:val="0"/>
            <w:vAlign w:val="center"/>
          </w:tcPr>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满意度</w:t>
            </w:r>
          </w:p>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指  标</w:t>
            </w:r>
          </w:p>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（10分）</w:t>
            </w:r>
          </w:p>
        </w:tc>
        <w:tc>
          <w:tcPr>
            <w:tcW w:w="1216" w:type="dxa"/>
            <w:vMerge w:val="restart"/>
            <w:noWrap w:val="0"/>
            <w:vAlign w:val="center"/>
          </w:tcPr>
          <w:p>
            <w:pPr>
              <w:spacing w:line="320" w:lineRule="exact"/>
              <w:jc w:val="center"/>
              <w:rPr>
                <w:rFonts w:eastAsia="仿宋_GB2312"/>
                <w:color w:val="000000"/>
                <w:kern w:val="0"/>
                <w:szCs w:val="21"/>
              </w:rPr>
            </w:pPr>
            <w:r>
              <w:rPr>
                <w:rFonts w:eastAsia="仿宋_GB2312"/>
                <w:color w:val="000000"/>
                <w:kern w:val="0"/>
                <w:szCs w:val="21"/>
              </w:rPr>
              <w:t>服务对象</w:t>
            </w:r>
            <w:r>
              <w:rPr>
                <w:rFonts w:eastAsia="仿宋_GB2312"/>
                <w:color w:val="000000"/>
                <w:spacing w:val="-6"/>
                <w:kern w:val="0"/>
                <w:szCs w:val="21"/>
              </w:rPr>
              <w:t>满意度指标</w:t>
            </w:r>
          </w:p>
        </w:tc>
        <w:tc>
          <w:tcPr>
            <w:tcW w:w="1200" w:type="dxa"/>
            <w:noWrap w:val="0"/>
            <w:vAlign w:val="center"/>
          </w:tcPr>
          <w:p>
            <w:pPr>
              <w:spacing w:line="360" w:lineRule="exact"/>
              <w:jc w:val="left"/>
              <w:rPr>
                <w:rFonts w:eastAsia="仿宋_GB2312"/>
                <w:color w:val="000000"/>
                <w:kern w:val="0"/>
                <w:szCs w:val="21"/>
              </w:rPr>
            </w:pP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noWrap w:val="0"/>
            <w:vAlign w:val="center"/>
          </w:tcPr>
          <w:p>
            <w:pPr>
              <w:spacing w:line="360" w:lineRule="exact"/>
              <w:jc w:val="left"/>
              <w:rPr>
                <w:rFonts w:eastAsia="仿宋_GB2312"/>
                <w:color w:val="000000"/>
                <w:kern w:val="0"/>
                <w:szCs w:val="21"/>
              </w:rPr>
            </w:pPr>
          </w:p>
        </w:tc>
        <w:tc>
          <w:tcPr>
            <w:tcW w:w="992" w:type="dxa"/>
            <w:vMerge w:val="continue"/>
            <w:noWrap w:val="0"/>
            <w:vAlign w:val="center"/>
          </w:tcPr>
          <w:p>
            <w:pPr>
              <w:spacing w:line="360" w:lineRule="exact"/>
              <w:jc w:val="left"/>
              <w:rPr>
                <w:rFonts w:eastAsia="仿宋_GB2312"/>
                <w:color w:val="000000"/>
                <w:kern w:val="0"/>
                <w:szCs w:val="21"/>
              </w:rPr>
            </w:pPr>
          </w:p>
        </w:tc>
        <w:tc>
          <w:tcPr>
            <w:tcW w:w="1216" w:type="dxa"/>
            <w:vMerge w:val="continue"/>
            <w:noWrap w:val="0"/>
            <w:vAlign w:val="center"/>
          </w:tcPr>
          <w:p>
            <w:pPr>
              <w:spacing w:line="360" w:lineRule="exact"/>
              <w:jc w:val="left"/>
              <w:rPr>
                <w:rFonts w:eastAsia="仿宋_GB2312"/>
                <w:color w:val="000000"/>
                <w:kern w:val="0"/>
                <w:szCs w:val="21"/>
              </w:rPr>
            </w:pPr>
          </w:p>
        </w:tc>
        <w:tc>
          <w:tcPr>
            <w:tcW w:w="1200"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w:t>
            </w:r>
          </w:p>
        </w:tc>
        <w:tc>
          <w:tcPr>
            <w:tcW w:w="120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spacing w:line="360" w:lineRule="exact"/>
              <w:jc w:val="left"/>
              <w:rPr>
                <w:rFonts w:eastAsia="仿宋_GB2312"/>
                <w:color w:val="000000"/>
                <w:kern w:val="0"/>
                <w:szCs w:val="21"/>
              </w:rPr>
            </w:pPr>
            <w:r>
              <w:rPr>
                <w:rFonts w:eastAsia="仿宋_GB2312"/>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880" w:type="dxa"/>
            <w:gridSpan w:val="6"/>
            <w:noWrap w:val="0"/>
            <w:vAlign w:val="center"/>
          </w:tcPr>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总分</w:t>
            </w:r>
          </w:p>
        </w:tc>
        <w:tc>
          <w:tcPr>
            <w:tcW w:w="828" w:type="dxa"/>
            <w:noWrap w:val="0"/>
            <w:vAlign w:val="center"/>
          </w:tcPr>
          <w:p>
            <w:pPr>
              <w:spacing w:line="360" w:lineRule="exact"/>
              <w:jc w:val="center"/>
              <w:rPr>
                <w:rFonts w:hint="eastAsia" w:ascii="仿宋_GB2312" w:eastAsia="仿宋_GB2312"/>
                <w:color w:val="000000"/>
                <w:kern w:val="0"/>
                <w:szCs w:val="21"/>
              </w:rPr>
            </w:pPr>
            <w:r>
              <w:rPr>
                <w:rFonts w:hint="eastAsia" w:ascii="仿宋_GB2312" w:eastAsia="仿宋_GB2312"/>
                <w:color w:val="000000"/>
                <w:kern w:val="0"/>
                <w:szCs w:val="21"/>
              </w:rPr>
              <w:t>100</w:t>
            </w:r>
          </w:p>
        </w:tc>
        <w:tc>
          <w:tcPr>
            <w:tcW w:w="873" w:type="dxa"/>
            <w:noWrap w:val="0"/>
            <w:vAlign w:val="center"/>
          </w:tcPr>
          <w:p>
            <w:pPr>
              <w:spacing w:line="360" w:lineRule="exact"/>
              <w:jc w:val="center"/>
              <w:rPr>
                <w:rFonts w:hint="eastAsia" w:ascii="仿宋_GB2312" w:eastAsia="仿宋_GB2312"/>
                <w:color w:val="000000"/>
                <w:kern w:val="0"/>
                <w:szCs w:val="21"/>
              </w:rPr>
            </w:pPr>
          </w:p>
        </w:tc>
        <w:tc>
          <w:tcPr>
            <w:tcW w:w="1418" w:type="dxa"/>
            <w:noWrap w:val="0"/>
            <w:vAlign w:val="center"/>
          </w:tcPr>
          <w:p>
            <w:pPr>
              <w:spacing w:line="360" w:lineRule="exact"/>
              <w:jc w:val="center"/>
              <w:rPr>
                <w:rFonts w:hint="eastAsia" w:ascii="仿宋_GB2312" w:eastAsia="仿宋_GB2312"/>
                <w:color w:val="000000"/>
                <w:kern w:val="0"/>
                <w:szCs w:val="21"/>
              </w:rPr>
            </w:pPr>
          </w:p>
        </w:tc>
      </w:tr>
    </w:tbl>
    <w:p>
      <w:pPr>
        <w:spacing w:line="320" w:lineRule="exact"/>
        <w:rPr>
          <w:rFonts w:eastAsia="仿宋_GB2312"/>
          <w:sz w:val="24"/>
        </w:rPr>
      </w:pPr>
      <w:r>
        <w:rPr>
          <w:rFonts w:eastAsia="仿宋_GB2312"/>
          <w:sz w:val="24"/>
        </w:rPr>
        <w:t>填表人：         填报日期：          联系电话：       单位负责人签字：</w:t>
      </w:r>
    </w:p>
    <w:tbl>
      <w:tblPr>
        <w:tblStyle w:val="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line="480" w:lineRule="exact"/>
              <w:jc w:val="center"/>
              <w:rPr>
                <w:rFonts w:hint="eastAsia" w:eastAsia="仿宋_GB2312"/>
                <w:b/>
                <w:bCs/>
                <w:sz w:val="28"/>
                <w:szCs w:val="28"/>
              </w:rPr>
            </w:pPr>
            <w:r>
              <w:rPr>
                <w:rFonts w:eastAsia="黑体"/>
                <w:sz w:val="32"/>
                <w:szCs w:val="32"/>
              </w:rPr>
              <w:br w:type="page"/>
            </w:r>
            <w:r>
              <w:rPr>
                <w:rFonts w:hint="eastAsia" w:ascii="黑体" w:hAnsi="黑体" w:eastAsia="黑体"/>
                <w:bCs/>
                <w:sz w:val="28"/>
                <w:szCs w:val="28"/>
              </w:rPr>
              <w:t>五、评价报告综述</w:t>
            </w:r>
            <w:r>
              <w:rPr>
                <w:rFonts w:hint="eastAsia" w:eastAsia="仿宋_GB2312"/>
                <w:b/>
                <w:bCs/>
                <w:sz w:val="28"/>
                <w:szCs w:val="28"/>
              </w:rPr>
              <w:t>（参考提纲）</w:t>
            </w:r>
          </w:p>
          <w:p>
            <w:pPr>
              <w:spacing w:line="480" w:lineRule="exact"/>
              <w:ind w:firstLine="640" w:firstLineChars="200"/>
              <w:rPr>
                <w:rFonts w:hint="eastAsia" w:eastAsia="仿宋_GB2312"/>
                <w:sz w:val="32"/>
                <w:szCs w:val="32"/>
              </w:rPr>
            </w:pP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一、预算支出概况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（一）项目实施单位基本情况。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（二）预算资金基本情况包括预算资金基本性质、用途和主要内容、涉及范围等。</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（三）预算资金绩效目标，包括总体目标和年度目标。</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二、预算资金使用及管理情况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（一）预算资金及自筹资金的安排落实、总投入等情况。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（二）预算资金实际使用情况。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（三）预算资金管理情况分析，主要包括管理制度、办法的制订及执行情况。</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三、预算支出组织实施情况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（一）资金使用管理情况，主要包括预算资金及项目管理制度建设、日常检查监督管理等情况。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（二）项目组织实施情况，主要包括项目招投标、调整、竣工验收等情况。</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四、预算支出绩效情况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（一）预算支出决策情况。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（二）预算支出过程情况。</w:t>
            </w:r>
          </w:p>
          <w:p>
            <w:pPr>
              <w:adjustRightInd w:val="0"/>
              <w:snapToGrid w:val="0"/>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（三）预算支出产出情况。</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（四）预算支出效益情况。</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五、主要经验做法、存在的问题及原因分析</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六、有关建议</w:t>
            </w:r>
          </w:p>
          <w:p>
            <w:pPr>
              <w:adjustRightInd w:val="0"/>
              <w:snapToGrid w:val="0"/>
              <w:spacing w:line="480" w:lineRule="exact"/>
              <w:ind w:firstLine="480" w:firstLineChars="200"/>
              <w:rPr>
                <w:rFonts w:hint="eastAsia" w:ascii="黑体" w:hAnsi="黑体" w:eastAsia="黑体" w:cs="黑体"/>
                <w:sz w:val="24"/>
              </w:rPr>
            </w:pPr>
            <w:r>
              <w:rPr>
                <w:rFonts w:hint="eastAsia" w:ascii="黑体" w:hAnsi="黑体" w:eastAsia="黑体" w:cs="黑体"/>
                <w:sz w:val="24"/>
              </w:rPr>
              <w:t>七、其他需要说明的问题</w:t>
            </w:r>
          </w:p>
          <w:p>
            <w:pPr>
              <w:adjustRightInd w:val="0"/>
              <w:snapToGrid w:val="0"/>
              <w:spacing w:line="480" w:lineRule="exact"/>
              <w:ind w:firstLine="480" w:firstLineChars="200"/>
              <w:rPr>
                <w:rFonts w:eastAsia="仿宋_GB2312"/>
                <w:sz w:val="24"/>
              </w:rPr>
            </w:pPr>
          </w:p>
          <w:p>
            <w:pPr>
              <w:spacing w:line="540" w:lineRule="exact"/>
              <w:rPr>
                <w:rFonts w:eastAsia="楷体_GB2312"/>
                <w:bCs/>
                <w:sz w:val="28"/>
                <w:szCs w:val="28"/>
              </w:rPr>
            </w:pPr>
          </w:p>
        </w:tc>
      </w:tr>
    </w:tbl>
    <w:p>
      <w:pPr>
        <w:spacing w:line="500" w:lineRule="exact"/>
        <w:rPr>
          <w:rFonts w:hint="eastAsia" w:ascii="黑体" w:hAnsi="黑体" w:eastAsia="黑体"/>
          <w:sz w:val="32"/>
          <w:szCs w:val="32"/>
        </w:rPr>
      </w:pPr>
      <w:r>
        <w:rPr>
          <w:rFonts w:hint="eastAsia" w:ascii="黑体" w:hAnsi="黑体" w:eastAsia="黑体"/>
          <w:sz w:val="32"/>
          <w:szCs w:val="32"/>
        </w:rPr>
        <w:t>附件3-1</w:t>
      </w:r>
    </w:p>
    <w:p>
      <w:pPr>
        <w:spacing w:line="420" w:lineRule="exact"/>
        <w:rPr>
          <w:rFonts w:hint="eastAsia" w:ascii="黑体" w:hAnsi="黑体" w:eastAsia="黑体"/>
          <w:sz w:val="32"/>
          <w:szCs w:val="32"/>
        </w:rPr>
      </w:pPr>
    </w:p>
    <w:p>
      <w:pPr>
        <w:spacing w:after="156" w:afterLines="50" w:line="500" w:lineRule="exact"/>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3"/>
        <w:tblW w:w="9835" w:type="dxa"/>
        <w:jc w:val="center"/>
        <w:tblLayout w:type="fixed"/>
        <w:tblCellMar>
          <w:top w:w="0" w:type="dxa"/>
          <w:left w:w="108" w:type="dxa"/>
          <w:bottom w:w="0" w:type="dxa"/>
          <w:right w:w="108" w:type="dxa"/>
        </w:tblCellMar>
      </w:tblPr>
      <w:tblGrid>
        <w:gridCol w:w="976"/>
        <w:gridCol w:w="939"/>
        <w:gridCol w:w="1345"/>
        <w:gridCol w:w="4215"/>
        <w:gridCol w:w="582"/>
        <w:gridCol w:w="658"/>
        <w:gridCol w:w="1120"/>
      </w:tblGrid>
      <w:tr>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二级指标</w:t>
            </w:r>
          </w:p>
        </w:tc>
        <w:tc>
          <w:tcPr>
            <w:tcW w:w="1345"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三级指标</w:t>
            </w:r>
          </w:p>
        </w:tc>
        <w:tc>
          <w:tcPr>
            <w:tcW w:w="4215"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评分标准</w:t>
            </w:r>
          </w:p>
        </w:tc>
        <w:tc>
          <w:tcPr>
            <w:tcW w:w="582"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658"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自评得分</w:t>
            </w:r>
          </w:p>
        </w:tc>
        <w:tc>
          <w:tcPr>
            <w:tcW w:w="1120"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58"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58"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58"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38"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2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38"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215" w:type="dxa"/>
            <w:tcBorders>
              <w:top w:val="nil"/>
              <w:left w:val="nil"/>
              <w:bottom w:val="single" w:color="auto" w:sz="4" w:space="0"/>
              <w:right w:val="single" w:color="auto" w:sz="4" w:space="0"/>
            </w:tcBorders>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⑤资金使用无截留、挤占、挪用、虚列支出等情况。</w:t>
            </w:r>
            <w:r>
              <w:rPr>
                <w:rFonts w:hint="eastAsia" w:ascii="仿宋_GB2312" w:hAnsi="宋体" w:eastAsia="仿宋_GB2312" w:cs="宋体"/>
                <w:kern w:val="0"/>
                <w:sz w:val="18"/>
                <w:szCs w:val="18"/>
              </w:rPr>
              <w:br w:type="textWrapping"/>
            </w:r>
            <w:r>
              <w:rPr>
                <w:rFonts w:hint="eastAsia" w:ascii="仿宋_GB2312" w:hAnsi="宋体" w:eastAsia="仿宋_GB2312" w:cs="宋体"/>
                <w:spacing w:val="-4"/>
                <w:kern w:val="0"/>
                <w:sz w:val="18"/>
                <w:szCs w:val="18"/>
              </w:rPr>
              <w:t>以上情况每出现一例不符合要求的扣1分，扣完为止。</w:t>
            </w:r>
          </w:p>
        </w:tc>
        <w:tc>
          <w:tcPr>
            <w:tcW w:w="582"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c>
          <w:tcPr>
            <w:tcW w:w="1120"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51"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215" w:type="dxa"/>
            <w:tcBorders>
              <w:top w:val="nil"/>
              <w:left w:val="nil"/>
              <w:bottom w:val="single" w:color="auto" w:sz="4" w:space="0"/>
              <w:right w:val="single" w:color="auto" w:sz="4" w:space="0"/>
            </w:tcBorders>
            <w:shd w:val="clear" w:color="auto" w:fill="auto"/>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582"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20"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5"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215" w:type="dxa"/>
            <w:tcBorders>
              <w:top w:val="nil"/>
              <w:left w:val="nil"/>
              <w:bottom w:val="single" w:color="auto" w:sz="4" w:space="0"/>
              <w:right w:val="single" w:color="auto" w:sz="4" w:space="0"/>
            </w:tcBorders>
            <w:shd w:val="clear" w:color="auto" w:fill="auto"/>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582"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20"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38"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5"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215" w:type="dxa"/>
            <w:tcBorders>
              <w:top w:val="nil"/>
              <w:left w:val="nil"/>
              <w:bottom w:val="single" w:color="auto" w:sz="4" w:space="0"/>
              <w:right w:val="single" w:color="auto" w:sz="4" w:space="0"/>
            </w:tcBorders>
            <w:shd w:val="clear" w:color="auto" w:fill="auto"/>
            <w:noWrap w:val="0"/>
            <w:vAlign w:val="center"/>
          </w:tcPr>
          <w:p>
            <w:pPr>
              <w:spacing w:line="256"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582"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20"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89"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45"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215" w:type="dxa"/>
            <w:tcBorders>
              <w:top w:val="nil"/>
              <w:left w:val="nil"/>
              <w:bottom w:val="single" w:color="auto" w:sz="4" w:space="0"/>
              <w:right w:val="single" w:color="auto" w:sz="4" w:space="0"/>
            </w:tcBorders>
            <w:shd w:val="clear" w:color="auto" w:fill="auto"/>
            <w:noWrap w:val="0"/>
            <w:vAlign w:val="center"/>
          </w:tcPr>
          <w:p>
            <w:pPr>
              <w:spacing w:line="256"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582"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58"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20"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bl>
    <w:p>
      <w:pPr>
        <w:spacing w:line="14" w:lineRule="exact"/>
      </w:pPr>
    </w:p>
    <w:tbl>
      <w:tblPr>
        <w:tblStyle w:val="3"/>
        <w:tblW w:w="9894" w:type="dxa"/>
        <w:jc w:val="center"/>
        <w:tblLayout w:type="fixed"/>
        <w:tblCellMar>
          <w:top w:w="0" w:type="dxa"/>
          <w:left w:w="108" w:type="dxa"/>
          <w:bottom w:w="0" w:type="dxa"/>
          <w:right w:w="108" w:type="dxa"/>
        </w:tblCellMar>
      </w:tblPr>
      <w:tblGrid>
        <w:gridCol w:w="976"/>
        <w:gridCol w:w="939"/>
        <w:gridCol w:w="1341"/>
        <w:gridCol w:w="4219"/>
        <w:gridCol w:w="619"/>
        <w:gridCol w:w="635"/>
        <w:gridCol w:w="1165"/>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二级指标</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三级指标</w:t>
            </w:r>
          </w:p>
        </w:tc>
        <w:tc>
          <w:tcPr>
            <w:tcW w:w="4219"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635"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自评得分</w:t>
            </w:r>
          </w:p>
        </w:tc>
        <w:tc>
          <w:tcPr>
            <w:tcW w:w="1165"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扣分原因和其他说明</w:t>
            </w:r>
          </w:p>
        </w:tc>
      </w:tr>
      <w:tr>
        <w:tblPrEx>
          <w:tblCellMar>
            <w:top w:w="0" w:type="dxa"/>
            <w:left w:w="108" w:type="dxa"/>
            <w:bottom w:w="0" w:type="dxa"/>
            <w:right w:w="108" w:type="dxa"/>
          </w:tblCellMar>
        </w:tblPrEx>
        <w:trPr>
          <w:trHeight w:val="1890"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219"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35"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single" w:color="auto" w:sz="4" w:space="0"/>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219" w:type="dxa"/>
            <w:tcBorders>
              <w:top w:val="nil"/>
              <w:left w:val="nil"/>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21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此项指标根据《中共岳阳市云溪区委 岳阳市云溪区人民政府 关于做好岳阳市云溪区2021年度综合绩效考核工作的通知》）考核内容设置。</w:t>
            </w:r>
          </w:p>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7"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9"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21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shd w:val="clear" w:color="auto" w:fill="auto"/>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2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spacing w:line="260" w:lineRule="exact"/>
              <w:jc w:val="left"/>
              <w:rPr>
                <w:rFonts w:ascii="仿宋_GB2312" w:hAnsi="宋体" w:eastAsia="仿宋_GB2312" w:cs="宋体"/>
                <w:kern w:val="0"/>
                <w:sz w:val="18"/>
                <w:szCs w:val="18"/>
              </w:rPr>
            </w:pPr>
          </w:p>
        </w:tc>
        <w:tc>
          <w:tcPr>
            <w:tcW w:w="63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shd w:val="clear" w:color="auto" w:fill="FFFFFF"/>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spacing w:line="260" w:lineRule="exact"/>
              <w:jc w:val="left"/>
              <w:rPr>
                <w:rFonts w:ascii="仿宋_GB2312" w:hAnsi="宋体" w:eastAsia="仿宋_GB2312" w:cs="宋体"/>
                <w:kern w:val="0"/>
                <w:sz w:val="18"/>
                <w:szCs w:val="18"/>
              </w:rPr>
            </w:pPr>
          </w:p>
        </w:tc>
        <w:tc>
          <w:tcPr>
            <w:tcW w:w="1341"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219" w:type="dxa"/>
            <w:tcBorders>
              <w:top w:val="nil"/>
              <w:left w:val="nil"/>
              <w:bottom w:val="single" w:color="auto" w:sz="4" w:space="0"/>
              <w:right w:val="single" w:color="auto" w:sz="4" w:space="0"/>
            </w:tcBorders>
            <w:noWrap w:val="0"/>
            <w:vAlign w:val="center"/>
          </w:tcPr>
          <w:p>
            <w:pPr>
              <w:spacing w:line="26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spacing w:line="26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spacing w:line="26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spacing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p>
        </w:tc>
        <w:tc>
          <w:tcPr>
            <w:tcW w:w="116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p>
        </w:tc>
        <w:tc>
          <w:tcPr>
            <w:tcW w:w="1341"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p>
        </w:tc>
        <w:tc>
          <w:tcPr>
            <w:tcW w:w="4219"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63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p>
        </w:tc>
        <w:tc>
          <w:tcPr>
            <w:tcW w:w="1165" w:type="dxa"/>
            <w:tcBorders>
              <w:top w:val="nil"/>
              <w:left w:val="nil"/>
              <w:bottom w:val="single" w:color="auto" w:sz="4" w:space="0"/>
              <w:right w:val="single" w:color="auto" w:sz="4" w:space="0"/>
            </w:tcBorders>
            <w:noWrap w:val="0"/>
            <w:vAlign w:val="center"/>
          </w:tcPr>
          <w:p>
            <w:pPr>
              <w:spacing w:line="260" w:lineRule="exact"/>
              <w:jc w:val="center"/>
              <w:rPr>
                <w:rFonts w:ascii="仿宋_GB2312" w:hAnsi="宋体" w:eastAsia="仿宋_GB2312" w:cs="宋体"/>
                <w:b/>
                <w:bCs/>
                <w:kern w:val="0"/>
                <w:sz w:val="18"/>
                <w:szCs w:val="18"/>
              </w:rPr>
            </w:pPr>
          </w:p>
        </w:tc>
      </w:tr>
    </w:tbl>
    <w:p>
      <w:pPr>
        <w:spacing w:line="380" w:lineRule="exact"/>
        <w:ind w:firstLine="420" w:firstLineChars="20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line="460" w:lineRule="exact"/>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附件3-2</w:t>
      </w:r>
    </w:p>
    <w:p>
      <w:pPr>
        <w:spacing w:before="312" w:beforeLines="100" w:after="156" w:afterLines="50" w:line="50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3"/>
        <w:tblW w:w="9696" w:type="dxa"/>
        <w:jc w:val="center"/>
        <w:tblLayout w:type="fixed"/>
        <w:tblCellMar>
          <w:top w:w="0" w:type="dxa"/>
          <w:left w:w="108" w:type="dxa"/>
          <w:bottom w:w="0" w:type="dxa"/>
          <w:right w:w="108" w:type="dxa"/>
        </w:tblCellMar>
      </w:tblPr>
      <w:tblGrid>
        <w:gridCol w:w="580"/>
        <w:gridCol w:w="580"/>
        <w:gridCol w:w="580"/>
        <w:gridCol w:w="581"/>
        <w:gridCol w:w="696"/>
        <w:gridCol w:w="536"/>
        <w:gridCol w:w="2394"/>
        <w:gridCol w:w="2937"/>
        <w:gridCol w:w="812"/>
      </w:tblGrid>
      <w:tr>
        <w:tblPrEx>
          <w:tblCellMar>
            <w:top w:w="0" w:type="dxa"/>
            <w:left w:w="108" w:type="dxa"/>
            <w:bottom w:w="0" w:type="dxa"/>
            <w:right w:w="108" w:type="dxa"/>
          </w:tblCellMar>
        </w:tblPrEx>
        <w:trPr>
          <w:trHeight w:val="48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一级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80"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580"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二级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81"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696"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三级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36"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2394"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具体指标</w:t>
            </w:r>
          </w:p>
        </w:tc>
        <w:tc>
          <w:tcPr>
            <w:tcW w:w="2937" w:type="dxa"/>
            <w:tcBorders>
              <w:top w:val="single" w:color="000000" w:sz="4" w:space="0"/>
              <w:left w:val="nil"/>
              <w:bottom w:val="single" w:color="000000" w:sz="4" w:space="0"/>
              <w:right w:val="single" w:color="000000" w:sz="4" w:space="0"/>
            </w:tcBorders>
            <w:shd w:val="clear" w:color="auto" w:fill="auto"/>
            <w:noWrap w:val="0"/>
            <w:vAlign w:val="center"/>
          </w:tcPr>
          <w:p>
            <w:pPr>
              <w:spacing w:line="200" w:lineRule="exact"/>
              <w:jc w:val="center"/>
              <w:rPr>
                <w:rFonts w:ascii="黑体" w:hAnsi="黑体" w:eastAsia="黑体" w:cs="宋体"/>
                <w:bCs/>
                <w:kern w:val="0"/>
                <w:sz w:val="18"/>
                <w:szCs w:val="18"/>
              </w:rPr>
            </w:pPr>
            <w:r>
              <w:rPr>
                <w:rFonts w:hint="eastAsia" w:ascii="黑体" w:hAnsi="黑体" w:eastAsia="黑体" w:cs="宋体"/>
                <w:bCs/>
                <w:kern w:val="0"/>
                <w:sz w:val="18"/>
                <w:szCs w:val="18"/>
              </w:rPr>
              <w:t>评价标准</w:t>
            </w:r>
          </w:p>
        </w:tc>
        <w:tc>
          <w:tcPr>
            <w:tcW w:w="8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00" w:lineRule="exact"/>
              <w:jc w:val="center"/>
              <w:rPr>
                <w:rFonts w:hint="eastAsia" w:ascii="黑体" w:hAnsi="黑体" w:eastAsia="黑体" w:cs="宋体"/>
                <w:bCs/>
                <w:kern w:val="0"/>
                <w:sz w:val="18"/>
                <w:szCs w:val="18"/>
              </w:rPr>
            </w:pPr>
            <w:r>
              <w:rPr>
                <w:rFonts w:hint="eastAsia" w:ascii="黑体" w:hAnsi="黑体" w:eastAsia="黑体" w:cs="宋体"/>
                <w:bCs/>
                <w:kern w:val="0"/>
                <w:sz w:val="18"/>
                <w:szCs w:val="18"/>
              </w:rPr>
              <w:t>自评</w:t>
            </w:r>
          </w:p>
          <w:p>
            <w:pPr>
              <w:spacing w:line="200" w:lineRule="exact"/>
              <w:jc w:val="center"/>
              <w:rPr>
                <w:rFonts w:ascii="黑体" w:hAnsi="黑体" w:eastAsia="黑体" w:cs="宋体"/>
                <w:bCs/>
                <w:kern w:val="0"/>
                <w:sz w:val="24"/>
              </w:rPr>
            </w:pPr>
            <w:r>
              <w:rPr>
                <w:rFonts w:hint="eastAsia" w:ascii="黑体" w:hAnsi="黑体" w:eastAsia="黑体" w:cs="宋体"/>
                <w:bCs/>
                <w:kern w:val="0"/>
                <w:sz w:val="18"/>
                <w:szCs w:val="18"/>
              </w:rPr>
              <w:t>得分</w:t>
            </w:r>
          </w:p>
        </w:tc>
      </w:tr>
      <w:tr>
        <w:tblPrEx>
          <w:tblCellMar>
            <w:top w:w="0" w:type="dxa"/>
            <w:left w:w="108" w:type="dxa"/>
            <w:bottom w:w="0" w:type="dxa"/>
            <w:right w:w="108" w:type="dxa"/>
          </w:tblCellMar>
        </w:tblPrEx>
        <w:trPr>
          <w:trHeight w:val="967" w:hRule="atLeast"/>
          <w:jc w:val="center"/>
        </w:trPr>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w:t>
            </w:r>
          </w:p>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tc>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80"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81"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81"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81"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580" w:type="dxa"/>
            <w:vMerge w:val="restart"/>
            <w:tcBorders>
              <w:top w:val="nil"/>
              <w:left w:val="single" w:color="000000" w:sz="4" w:space="0"/>
              <w:right w:val="single" w:color="000000" w:sz="4" w:space="0"/>
            </w:tcBorders>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w:t>
            </w:r>
          </w:p>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管理 </w:t>
            </w:r>
          </w:p>
        </w:tc>
        <w:tc>
          <w:tcPr>
            <w:tcW w:w="580" w:type="dxa"/>
            <w:vMerge w:val="restart"/>
            <w:tcBorders>
              <w:top w:val="nil"/>
              <w:left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81"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spacing w:val="-12"/>
                <w:kern w:val="0"/>
                <w:sz w:val="18"/>
                <w:szCs w:val="18"/>
              </w:rPr>
            </w:pPr>
            <w:r>
              <w:rPr>
                <w:rFonts w:hint="eastAsia" w:ascii="仿宋_GB2312" w:hAnsi="宋体" w:eastAsia="仿宋_GB2312" w:cs="宋体"/>
                <w:spacing w:val="-12"/>
                <w:kern w:val="0"/>
                <w:sz w:val="18"/>
                <w:szCs w:val="18"/>
              </w:rPr>
              <w:t>到位率</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②不及时但未影响项目进度 （1分）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③不及时并影响项目进度（0.5分）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81" w:type="dxa"/>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937"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510" w:hRule="atLeast"/>
          <w:jc w:val="center"/>
        </w:trPr>
        <w:tc>
          <w:tcPr>
            <w:tcW w:w="580" w:type="dxa"/>
            <w:vMerge w:val="continue"/>
            <w:tcBorders>
              <w:left w:val="single" w:color="000000" w:sz="4" w:space="0"/>
              <w:right w:val="single" w:color="000000" w:sz="4" w:space="0"/>
            </w:tcBorders>
            <w:shd w:val="clear" w:color="auto" w:fill="auto"/>
            <w:noWrap w:val="0"/>
            <w:textDirection w:val="tbRlV"/>
            <w:vAlign w:val="center"/>
          </w:tcPr>
          <w:p>
            <w:pPr>
              <w:spacing w:line="240" w:lineRule="exact"/>
              <w:jc w:val="center"/>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p>
        </w:tc>
        <w:tc>
          <w:tcPr>
            <w:tcW w:w="58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8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580" w:type="dxa"/>
            <w:vMerge w:val="continue"/>
            <w:tcBorders>
              <w:left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580" w:type="dxa"/>
            <w:vMerge w:val="continue"/>
            <w:tcBorders>
              <w:left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580" w:type="dxa"/>
            <w:vMerge w:val="continue"/>
            <w:tcBorders>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58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一级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二级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8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696"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三级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36"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分值</w:t>
            </w:r>
          </w:p>
        </w:tc>
        <w:tc>
          <w:tcPr>
            <w:tcW w:w="2394"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具体指标</w:t>
            </w:r>
          </w:p>
        </w:tc>
        <w:tc>
          <w:tcPr>
            <w:tcW w:w="2937"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评价标准</w:t>
            </w:r>
          </w:p>
        </w:tc>
        <w:tc>
          <w:tcPr>
            <w:tcW w:w="8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hint="eastAsia" w:ascii="黑体" w:hAnsi="黑体" w:eastAsia="黑体" w:cs="宋体"/>
                <w:bCs/>
                <w:kern w:val="0"/>
                <w:sz w:val="18"/>
                <w:szCs w:val="18"/>
              </w:rPr>
            </w:pPr>
            <w:r>
              <w:rPr>
                <w:rFonts w:hint="eastAsia" w:ascii="黑体" w:hAnsi="黑体" w:eastAsia="黑体" w:cs="宋体"/>
                <w:bCs/>
                <w:kern w:val="0"/>
                <w:sz w:val="18"/>
                <w:szCs w:val="18"/>
              </w:rPr>
              <w:t>自评</w:t>
            </w:r>
          </w:p>
          <w:p>
            <w:pPr>
              <w:spacing w:line="240" w:lineRule="exact"/>
              <w:jc w:val="center"/>
              <w:rPr>
                <w:rFonts w:ascii="黑体" w:hAnsi="黑体" w:eastAsia="黑体" w:cs="宋体"/>
                <w:bCs/>
                <w:kern w:val="0"/>
                <w:sz w:val="18"/>
                <w:szCs w:val="18"/>
              </w:rPr>
            </w:pPr>
            <w:r>
              <w:rPr>
                <w:rFonts w:hint="eastAsia" w:ascii="黑体" w:hAnsi="黑体" w:eastAsia="黑体" w:cs="宋体"/>
                <w:bCs/>
                <w:kern w:val="0"/>
                <w:sz w:val="18"/>
                <w:szCs w:val="18"/>
              </w:rPr>
              <w:t>得分</w:t>
            </w:r>
          </w:p>
        </w:tc>
      </w:tr>
      <w:tr>
        <w:tblPrEx>
          <w:tblCellMar>
            <w:top w:w="0" w:type="dxa"/>
            <w:left w:w="108" w:type="dxa"/>
            <w:bottom w:w="0" w:type="dxa"/>
            <w:right w:w="108" w:type="dxa"/>
          </w:tblCellMar>
        </w:tblPrEx>
        <w:trPr>
          <w:trHeight w:val="759" w:hRule="atLeast"/>
          <w:jc w:val="center"/>
        </w:trPr>
        <w:tc>
          <w:tcPr>
            <w:tcW w:w="58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w:t>
            </w:r>
          </w:p>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8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58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8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696"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36"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394"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937" w:type="dxa"/>
            <w:tcBorders>
              <w:top w:val="single" w:color="auto" w:sz="4" w:space="0"/>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9"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9"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60" w:hRule="atLeast"/>
          <w:jc w:val="center"/>
        </w:trPr>
        <w:tc>
          <w:tcPr>
            <w:tcW w:w="580" w:type="dxa"/>
            <w:vMerge w:val="continue"/>
            <w:tcBorders>
              <w:top w:val="nil"/>
              <w:left w:val="single" w:color="000000" w:sz="4" w:space="0"/>
              <w:bottom w:val="single" w:color="auto"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auto"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auto"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831" w:hRule="atLeast"/>
          <w:jc w:val="center"/>
        </w:trPr>
        <w:tc>
          <w:tcPr>
            <w:tcW w:w="580" w:type="dxa"/>
            <w:vMerge w:val="restart"/>
            <w:tcBorders>
              <w:top w:val="single" w:color="auto" w:sz="4" w:space="0"/>
              <w:left w:val="single" w:color="000000" w:sz="4" w:space="0"/>
              <w:right w:val="single" w:color="000000" w:sz="4" w:space="0"/>
            </w:tcBorders>
            <w:shd w:val="clear" w:color="auto" w:fill="auto"/>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w:t>
            </w:r>
          </w:p>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绩效</w:t>
            </w:r>
          </w:p>
        </w:tc>
        <w:tc>
          <w:tcPr>
            <w:tcW w:w="580" w:type="dxa"/>
            <w:vMerge w:val="restart"/>
            <w:tcBorders>
              <w:top w:val="single" w:color="auto" w:sz="4" w:space="0"/>
              <w:left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8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817"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831"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07"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pacing w:val="-12"/>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36" w:type="dxa"/>
            <w:tcBorders>
              <w:top w:val="nil"/>
              <w:left w:val="nil"/>
              <w:bottom w:val="single" w:color="000000" w:sz="4" w:space="0"/>
              <w:right w:val="single" w:color="000000" w:sz="4" w:space="0"/>
            </w:tcBorders>
            <w:shd w:val="clear" w:color="auto" w:fill="auto"/>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394"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937" w:type="dxa"/>
            <w:tcBorders>
              <w:top w:val="nil"/>
              <w:left w:val="nil"/>
              <w:bottom w:val="single" w:color="000000" w:sz="4" w:space="0"/>
              <w:right w:val="single" w:color="000000" w:sz="4" w:space="0"/>
            </w:tcBorders>
            <w:shd w:val="clear" w:color="auto" w:fill="auto"/>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2"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0"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581" w:type="dxa"/>
            <w:vMerge w:val="continue"/>
            <w:tcBorders>
              <w:top w:val="nil"/>
              <w:left w:val="single" w:color="000000" w:sz="4" w:space="0"/>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394" w:type="dxa"/>
            <w:tcBorders>
              <w:top w:val="nil"/>
              <w:left w:val="nil"/>
              <w:bottom w:val="single" w:color="000000" w:sz="4" w:space="0"/>
              <w:right w:val="single" w:color="000000" w:sz="4" w:space="0"/>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937" w:type="dxa"/>
            <w:tcBorders>
              <w:top w:val="nil"/>
              <w:left w:val="nil"/>
              <w:bottom w:val="single" w:color="000000" w:sz="4" w:space="0"/>
              <w:right w:val="nil"/>
            </w:tcBorders>
            <w:noWrap w:val="0"/>
            <w:vAlign w:val="center"/>
          </w:tcPr>
          <w:p>
            <w:p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580" w:type="dxa"/>
            <w:tcBorders>
              <w:top w:val="nil"/>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80"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580"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p>
        </w:tc>
        <w:tc>
          <w:tcPr>
            <w:tcW w:w="581"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69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p>
        </w:tc>
        <w:tc>
          <w:tcPr>
            <w:tcW w:w="536"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394" w:type="dxa"/>
            <w:tcBorders>
              <w:top w:val="nil"/>
              <w:left w:val="nil"/>
              <w:bottom w:val="single" w:color="000000" w:sz="4" w:space="0"/>
              <w:right w:val="single" w:color="000000" w:sz="4" w:space="0"/>
            </w:tcBorders>
            <w:noWrap w:val="0"/>
            <w:vAlign w:val="center"/>
          </w:tcPr>
          <w:p>
            <w:pPr>
              <w:spacing w:line="240" w:lineRule="exact"/>
              <w:jc w:val="center"/>
              <w:rPr>
                <w:rFonts w:ascii="仿宋_GB2312" w:hAnsi="宋体" w:eastAsia="仿宋_GB2312" w:cs="宋体"/>
                <w:b/>
                <w:bCs/>
                <w:kern w:val="0"/>
                <w:sz w:val="18"/>
                <w:szCs w:val="18"/>
              </w:rPr>
            </w:pPr>
          </w:p>
        </w:tc>
        <w:tc>
          <w:tcPr>
            <w:tcW w:w="2937" w:type="dxa"/>
            <w:tcBorders>
              <w:top w:val="nil"/>
              <w:left w:val="nil"/>
              <w:bottom w:val="single" w:color="000000" w:sz="4" w:space="0"/>
              <w:right w:val="nil"/>
            </w:tcBorders>
            <w:noWrap w:val="0"/>
            <w:vAlign w:val="center"/>
          </w:tcPr>
          <w:p>
            <w:pPr>
              <w:spacing w:line="240" w:lineRule="exact"/>
              <w:jc w:val="center"/>
              <w:rPr>
                <w:rFonts w:ascii="仿宋_GB2312" w:hAnsi="宋体" w:eastAsia="仿宋_GB2312" w:cs="宋体"/>
                <w:b/>
                <w:bCs/>
                <w:kern w:val="0"/>
                <w:sz w:val="18"/>
                <w:szCs w:val="18"/>
              </w:rPr>
            </w:pPr>
          </w:p>
        </w:tc>
        <w:tc>
          <w:tcPr>
            <w:tcW w:w="812" w:type="dxa"/>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b/>
                <w:bCs/>
                <w:kern w:val="0"/>
                <w:sz w:val="24"/>
              </w:rPr>
            </w:pPr>
          </w:p>
        </w:tc>
      </w:tr>
    </w:tbl>
    <w:p>
      <w:pPr>
        <w:adjustRightInd w:val="0"/>
        <w:snapToGrid w:val="0"/>
        <w:spacing w:line="240" w:lineRule="exact"/>
        <w:contextualSpacing/>
        <w:rPr>
          <w:rFonts w:hint="eastAsia" w:ascii="仿宋_GB2312" w:eastAsia="仿宋_GB2312"/>
        </w:rPr>
      </w:pPr>
    </w:p>
    <w:p>
      <w:pPr>
        <w:adjustRightInd w:val="0"/>
        <w:snapToGrid w:val="0"/>
        <w:spacing w:line="360" w:lineRule="exact"/>
        <w:ind w:firstLine="420" w:firstLineChars="20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00" w:lineRule="exact"/>
        <w:contextualSpacing/>
        <w:rPr>
          <w:rFonts w:hint="eastAsia" w:ascii="黑体" w:hAnsi="宋体" w:eastAsia="黑体" w:cs="黑体"/>
          <w:color w:val="000000"/>
          <w:kern w:val="0"/>
          <w:sz w:val="32"/>
          <w:szCs w:val="32"/>
          <w:lang w:bidi="ar"/>
        </w:rPr>
      </w:pPr>
      <w:r>
        <w:rPr>
          <w:rFonts w:ascii="仿宋_GB2312" w:eastAsia="仿宋_GB2312"/>
        </w:rPr>
        <w:br w:type="page"/>
      </w:r>
      <w:r>
        <w:rPr>
          <w:rFonts w:hint="eastAsia" w:ascii="黑体" w:hAnsi="宋体" w:eastAsia="黑体" w:cs="黑体"/>
          <w:color w:val="000000"/>
          <w:kern w:val="0"/>
          <w:sz w:val="32"/>
          <w:szCs w:val="32"/>
          <w:lang w:bidi="ar"/>
        </w:rPr>
        <w:t>附表4</w:t>
      </w:r>
    </w:p>
    <w:p>
      <w:pPr>
        <w:adjustRightInd w:val="0"/>
        <w:snapToGrid w:val="0"/>
        <w:spacing w:line="600" w:lineRule="exact"/>
        <w:contextualSpacing/>
        <w:rPr>
          <w:rFonts w:hint="eastAsia" w:ascii="黑体" w:hAnsi="宋体" w:eastAsia="黑体" w:cs="黑体"/>
          <w:color w:val="000000"/>
          <w:kern w:val="0"/>
          <w:sz w:val="32"/>
          <w:szCs w:val="32"/>
          <w:lang w:bidi="ar"/>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绩效评价结果征求意见的反馈函</w:t>
      </w:r>
    </w:p>
    <w:p>
      <w:pPr>
        <w:spacing w:line="600" w:lineRule="exact"/>
        <w:jc w:val="center"/>
        <w:rPr>
          <w:rFonts w:hint="eastAsia" w:ascii="楷体_GB2312" w:hAnsi="楷体" w:eastAsia="楷体_GB2312" w:cs="楷体"/>
          <w:sz w:val="32"/>
          <w:szCs w:val="32"/>
        </w:rPr>
      </w:pPr>
      <w:r>
        <w:rPr>
          <w:rFonts w:hint="eastAsia" w:ascii="楷体_GB2312" w:hAnsi="楷体" w:eastAsia="楷体_GB2312" w:cs="楷体"/>
          <w:sz w:val="32"/>
          <w:szCs w:val="32"/>
        </w:rPr>
        <w:t>（重点绩效评价项目用）</w:t>
      </w:r>
    </w:p>
    <w:p>
      <w:pPr>
        <w:spacing w:line="600" w:lineRule="exact"/>
        <w:jc w:val="center"/>
        <w:rPr>
          <w:rFonts w:hint="eastAsia" w:ascii="楷体_GB2312" w:hAnsi="楷体" w:eastAsia="楷体_GB2312" w:cs="楷体"/>
          <w:sz w:val="32"/>
          <w:szCs w:val="32"/>
        </w:rPr>
      </w:pPr>
    </w:p>
    <w:p>
      <w:pPr>
        <w:spacing w:line="600" w:lineRule="exact"/>
        <w:rPr>
          <w:rFonts w:eastAsia="仿宋_GB2312"/>
          <w:sz w:val="28"/>
          <w:szCs w:val="28"/>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p>
    <w:p>
      <w:pPr>
        <w:spacing w:line="600" w:lineRule="exact"/>
        <w:ind w:firstLine="640" w:firstLineChars="200"/>
        <w:rPr>
          <w:rFonts w:hint="eastAsia" w:eastAsia="仿宋_GB2312"/>
          <w:sz w:val="32"/>
          <w:szCs w:val="32"/>
        </w:rPr>
      </w:pPr>
      <w:r>
        <w:rPr>
          <w:rFonts w:eastAsia="仿宋_GB2312"/>
          <w:sz w:val="32"/>
          <w:szCs w:val="32"/>
        </w:rPr>
        <w:t xml:space="preserve">按照相关规定和绩效评价要求，根据贵单位的绩效自评报告和绩效评价工作组的现场评价情况，形成绩效评价报告。现将《×××绩效评价报告》反馈贵单位，请于  </w:t>
      </w:r>
      <w:r>
        <w:rPr>
          <w:rFonts w:hint="eastAsia" w:eastAsia="仿宋_GB2312"/>
          <w:sz w:val="32"/>
          <w:szCs w:val="32"/>
        </w:rPr>
        <w:t xml:space="preserve"> </w:t>
      </w:r>
      <w:r>
        <w:rPr>
          <w:rFonts w:eastAsia="仿宋_GB2312"/>
          <w:sz w:val="32"/>
          <w:szCs w:val="32"/>
        </w:rPr>
        <w:t xml:space="preserve">  年   月   日前提出书面意见或说明，逾期未复，视为无异议。</w:t>
      </w:r>
    </w:p>
    <w:p>
      <w:pPr>
        <w:spacing w:line="200" w:lineRule="exact"/>
        <w:ind w:firstLine="640" w:firstLineChars="200"/>
        <w:rPr>
          <w:rFonts w:hint="eastAsia" w:eastAsia="仿宋_GB2312"/>
          <w:sz w:val="32"/>
          <w:szCs w:val="32"/>
        </w:rPr>
      </w:pPr>
    </w:p>
    <w:tbl>
      <w:tblPr>
        <w:tblStyle w:val="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2" w:type="dxa"/>
            <w:noWrap w:val="0"/>
            <w:vAlign w:val="center"/>
          </w:tcPr>
          <w:p>
            <w:pPr>
              <w:spacing w:line="360" w:lineRule="exact"/>
              <w:ind w:firstLine="561"/>
              <w:jc w:val="center"/>
              <w:rPr>
                <w:rFonts w:ascii="黑体" w:hAnsi="黑体" w:eastAsia="黑体"/>
                <w:sz w:val="28"/>
                <w:szCs w:val="28"/>
              </w:rPr>
            </w:pPr>
            <w:r>
              <w:rPr>
                <w:rFonts w:ascii="黑体" w:hAnsi="黑体" w:eastAsia="黑体"/>
                <w:sz w:val="28"/>
                <w:szCs w:val="28"/>
              </w:rPr>
              <w:t>项目实施单位意见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jc w:val="center"/>
        </w:trPr>
        <w:tc>
          <w:tcPr>
            <w:tcW w:w="9162" w:type="dxa"/>
            <w:noWrap w:val="0"/>
            <w:vAlign w:val="top"/>
          </w:tcPr>
          <w:p>
            <w:pPr>
              <w:spacing w:line="540" w:lineRule="exact"/>
              <w:ind w:firstLine="140" w:firstLineChars="50"/>
              <w:rPr>
                <w:rFonts w:eastAsia="黑体"/>
                <w:sz w:val="28"/>
                <w:szCs w:val="28"/>
              </w:rPr>
            </w:pPr>
            <w:r>
              <w:rPr>
                <w:rFonts w:eastAsia="黑体"/>
                <w:sz w:val="28"/>
                <w:szCs w:val="28"/>
              </w:rPr>
              <w:t>一、对报告中“评价结论”的意见</w:t>
            </w:r>
          </w:p>
          <w:p>
            <w:pPr>
              <w:spacing w:line="540" w:lineRule="exact"/>
              <w:ind w:firstLine="560"/>
              <w:rPr>
                <w:sz w:val="28"/>
                <w:szCs w:val="28"/>
              </w:rPr>
            </w:pPr>
          </w:p>
          <w:p>
            <w:pPr>
              <w:spacing w:line="540" w:lineRule="exact"/>
              <w:ind w:firstLine="560"/>
              <w:rPr>
                <w:sz w:val="28"/>
                <w:szCs w:val="28"/>
              </w:rPr>
            </w:pPr>
          </w:p>
          <w:p>
            <w:pPr>
              <w:spacing w:line="540" w:lineRule="exact"/>
              <w:ind w:firstLine="140" w:firstLineChars="50"/>
              <w:rPr>
                <w:rFonts w:eastAsia="黑体"/>
                <w:sz w:val="28"/>
                <w:szCs w:val="28"/>
              </w:rPr>
            </w:pPr>
            <w:r>
              <w:rPr>
                <w:rFonts w:eastAsia="黑体"/>
                <w:sz w:val="28"/>
                <w:szCs w:val="28"/>
              </w:rPr>
              <w:t>二、对报告中“问题”和“建议”的意见</w:t>
            </w:r>
          </w:p>
          <w:p>
            <w:pPr>
              <w:spacing w:line="540" w:lineRule="exact"/>
              <w:ind w:firstLine="560"/>
              <w:rPr>
                <w:sz w:val="28"/>
                <w:szCs w:val="28"/>
              </w:rPr>
            </w:pPr>
          </w:p>
          <w:p>
            <w:pPr>
              <w:spacing w:line="540" w:lineRule="exact"/>
              <w:ind w:firstLine="560"/>
              <w:rPr>
                <w:sz w:val="28"/>
                <w:szCs w:val="28"/>
              </w:rPr>
            </w:pPr>
          </w:p>
          <w:p>
            <w:pPr>
              <w:spacing w:line="540" w:lineRule="exact"/>
              <w:ind w:firstLine="560"/>
              <w:rPr>
                <w:sz w:val="28"/>
                <w:szCs w:val="28"/>
              </w:rPr>
            </w:pPr>
          </w:p>
          <w:p>
            <w:pPr>
              <w:spacing w:line="540" w:lineRule="exact"/>
              <w:ind w:firstLine="140" w:firstLineChars="50"/>
              <w:rPr>
                <w:rFonts w:eastAsia="黑体"/>
                <w:sz w:val="28"/>
                <w:szCs w:val="28"/>
              </w:rPr>
            </w:pPr>
            <w:r>
              <w:rPr>
                <w:rFonts w:eastAsia="黑体"/>
                <w:sz w:val="28"/>
                <w:szCs w:val="28"/>
              </w:rPr>
              <w:t>三、其它意见或建议</w:t>
            </w:r>
          </w:p>
          <w:p>
            <w:pPr>
              <w:spacing w:line="540" w:lineRule="exact"/>
              <w:ind w:firstLine="560"/>
              <w:rPr>
                <w:sz w:val="28"/>
                <w:szCs w:val="28"/>
              </w:rPr>
            </w:pPr>
          </w:p>
          <w:p>
            <w:pPr>
              <w:spacing w:line="540" w:lineRule="exact"/>
              <w:ind w:firstLine="560"/>
              <w:rPr>
                <w:sz w:val="28"/>
                <w:szCs w:val="28"/>
              </w:rPr>
            </w:pPr>
          </w:p>
          <w:p>
            <w:pPr>
              <w:spacing w:line="540" w:lineRule="exact"/>
              <w:ind w:right="1280"/>
              <w:jc w:val="right"/>
              <w:rPr>
                <w:rFonts w:eastAsia="仿宋_GB2312"/>
                <w:sz w:val="28"/>
                <w:szCs w:val="28"/>
              </w:rPr>
            </w:pPr>
            <w:r>
              <w:rPr>
                <w:rFonts w:eastAsia="仿宋_GB2312"/>
                <w:sz w:val="28"/>
                <w:szCs w:val="28"/>
              </w:rPr>
              <w:t>单位（盖章）</w:t>
            </w:r>
          </w:p>
          <w:p>
            <w:pPr>
              <w:spacing w:line="540" w:lineRule="exact"/>
              <w:ind w:right="860"/>
              <w:jc w:val="right"/>
              <w:rPr>
                <w:sz w:val="28"/>
                <w:szCs w:val="28"/>
              </w:rPr>
            </w:pPr>
            <w:r>
              <w:rPr>
                <w:rFonts w:eastAsia="仿宋_GB2312"/>
                <w:sz w:val="28"/>
                <w:szCs w:val="28"/>
              </w:rPr>
              <w:t xml:space="preserve">年   </w:t>
            </w:r>
            <w:r>
              <w:rPr>
                <w:rFonts w:hint="eastAsia" w:eastAsia="仿宋_GB2312"/>
                <w:sz w:val="28"/>
                <w:szCs w:val="28"/>
              </w:rPr>
              <w:t xml:space="preserve"> </w:t>
            </w:r>
            <w:r>
              <w:rPr>
                <w:rFonts w:eastAsia="仿宋_GB2312"/>
                <w:sz w:val="28"/>
                <w:szCs w:val="28"/>
              </w:rPr>
              <w:t xml:space="preserve">月   </w:t>
            </w:r>
            <w:r>
              <w:rPr>
                <w:rFonts w:hint="eastAsia" w:eastAsia="仿宋_GB2312"/>
                <w:sz w:val="28"/>
                <w:szCs w:val="28"/>
              </w:rPr>
              <w:t xml:space="preserve"> </w:t>
            </w:r>
            <w:r>
              <w:rPr>
                <w:rFonts w:eastAsia="仿宋_GB2312"/>
                <w:sz w:val="28"/>
                <w:szCs w:val="28"/>
              </w:rPr>
              <w:t>日</w:t>
            </w:r>
          </w:p>
        </w:tc>
      </w:tr>
    </w:tbl>
    <w:p>
      <w:pPr>
        <w:spacing w:line="540" w:lineRule="exact"/>
        <w:jc w:val="left"/>
        <w:textAlignment w:val="center"/>
        <w:rPr>
          <w:rFonts w:hint="eastAsia" w:ascii="黑体" w:hAnsi="宋体" w:eastAsia="黑体" w:cs="黑体"/>
          <w:color w:val="000000"/>
          <w:kern w:val="0"/>
          <w:sz w:val="32"/>
          <w:szCs w:val="32"/>
          <w:lang w:bidi="ar"/>
        </w:rPr>
      </w:pPr>
      <w:r>
        <w:rPr>
          <w:rFonts w:ascii="仿宋_GB2312" w:eastAsia="仿宋_GB2312"/>
        </w:rPr>
        <w:br w:type="page"/>
      </w:r>
      <w:r>
        <w:rPr>
          <w:rFonts w:hint="eastAsia" w:ascii="黑体" w:hAnsi="宋体" w:eastAsia="黑体" w:cs="黑体"/>
          <w:color w:val="000000"/>
          <w:kern w:val="0"/>
          <w:sz w:val="32"/>
          <w:szCs w:val="32"/>
          <w:lang w:bidi="ar"/>
        </w:rPr>
        <w:t>附表5</w:t>
      </w:r>
    </w:p>
    <w:p>
      <w:pPr>
        <w:spacing w:before="312" w:beforeLines="100"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绩效评价结果整改报告书</w:t>
      </w:r>
    </w:p>
    <w:p>
      <w:pPr>
        <w:spacing w:before="93" w:beforeLines="30" w:after="156" w:afterLines="50" w:line="600" w:lineRule="exact"/>
        <w:jc w:val="center"/>
        <w:rPr>
          <w:sz w:val="28"/>
          <w:szCs w:val="28"/>
        </w:rPr>
      </w:pPr>
      <w:r>
        <w:rPr>
          <w:rFonts w:eastAsia="楷体_GB2312"/>
          <w:sz w:val="32"/>
          <w:szCs w:val="32"/>
        </w:rPr>
        <w:t>（参考格式）</w:t>
      </w:r>
    </w:p>
    <w:tbl>
      <w:tblPr>
        <w:tblStyle w:val="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54"/>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32" w:type="dxa"/>
            <w:gridSpan w:val="2"/>
            <w:noWrap w:val="0"/>
            <w:vAlign w:val="center"/>
          </w:tcPr>
          <w:p>
            <w:pPr>
              <w:spacing w:line="360" w:lineRule="exact"/>
              <w:jc w:val="center"/>
              <w:rPr>
                <w:rFonts w:ascii="黑体" w:hAnsi="黑体" w:eastAsia="黑体"/>
                <w:sz w:val="24"/>
              </w:rPr>
            </w:pPr>
            <w:r>
              <w:rPr>
                <w:rFonts w:ascii="黑体" w:hAnsi="黑体" w:eastAsia="黑体"/>
                <w:sz w:val="24"/>
              </w:rPr>
              <w:t>预算支出名称</w:t>
            </w:r>
          </w:p>
        </w:tc>
        <w:tc>
          <w:tcPr>
            <w:tcW w:w="7399" w:type="dxa"/>
            <w:noWrap w:val="0"/>
            <w:vAlign w:val="top"/>
          </w:tcPr>
          <w:p>
            <w:pPr>
              <w:spacing w:line="360" w:lineRule="exact"/>
              <w:ind w:firstLine="56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32" w:type="dxa"/>
            <w:gridSpan w:val="2"/>
            <w:noWrap w:val="0"/>
            <w:vAlign w:val="center"/>
          </w:tcPr>
          <w:p>
            <w:pPr>
              <w:spacing w:line="360" w:lineRule="exact"/>
              <w:jc w:val="center"/>
              <w:rPr>
                <w:rFonts w:ascii="黑体" w:hAnsi="黑体" w:eastAsia="黑体"/>
                <w:sz w:val="24"/>
              </w:rPr>
            </w:pPr>
            <w:r>
              <w:rPr>
                <w:rFonts w:ascii="黑体" w:hAnsi="黑体" w:eastAsia="黑体"/>
                <w:sz w:val="24"/>
              </w:rPr>
              <w:t>评价内容</w:t>
            </w:r>
          </w:p>
        </w:tc>
        <w:tc>
          <w:tcPr>
            <w:tcW w:w="7399" w:type="dxa"/>
            <w:noWrap w:val="0"/>
            <w:vAlign w:val="top"/>
          </w:tcPr>
          <w:p>
            <w:pPr>
              <w:spacing w:line="360" w:lineRule="exact"/>
              <w:ind w:firstLine="56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2" w:type="dxa"/>
            <w:gridSpan w:val="2"/>
            <w:noWrap w:val="0"/>
            <w:vAlign w:val="center"/>
          </w:tcPr>
          <w:p>
            <w:pPr>
              <w:spacing w:line="360" w:lineRule="exact"/>
              <w:jc w:val="center"/>
              <w:rPr>
                <w:rFonts w:ascii="黑体" w:hAnsi="黑体" w:eastAsia="黑体"/>
                <w:sz w:val="24"/>
              </w:rPr>
            </w:pPr>
            <w:r>
              <w:rPr>
                <w:rFonts w:ascii="黑体" w:hAnsi="黑体" w:eastAsia="黑体"/>
                <w:sz w:val="24"/>
              </w:rPr>
              <w:t>联系人及电话</w:t>
            </w:r>
          </w:p>
        </w:tc>
        <w:tc>
          <w:tcPr>
            <w:tcW w:w="7399" w:type="dxa"/>
            <w:noWrap w:val="0"/>
            <w:vAlign w:val="top"/>
          </w:tcPr>
          <w:p>
            <w:pPr>
              <w:spacing w:line="360" w:lineRule="exact"/>
              <w:ind w:firstLine="56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2" w:hRule="atLeast"/>
          <w:jc w:val="center"/>
        </w:trPr>
        <w:tc>
          <w:tcPr>
            <w:tcW w:w="9131" w:type="dxa"/>
            <w:gridSpan w:val="3"/>
            <w:noWrap w:val="0"/>
            <w:vAlign w:val="top"/>
          </w:tcPr>
          <w:p>
            <w:pPr>
              <w:spacing w:line="360" w:lineRule="exact"/>
              <w:ind w:right="-27" w:rightChars="-13"/>
              <w:jc w:val="center"/>
              <w:rPr>
                <w:rFonts w:hint="eastAsia" w:ascii="仿宋_GB2312" w:eastAsia="仿宋_GB2312"/>
                <w:sz w:val="24"/>
              </w:rPr>
            </w:pPr>
            <w:r>
              <w:rPr>
                <w:rFonts w:hint="eastAsia" w:ascii="仿宋_GB2312" w:eastAsia="仿宋_GB2312"/>
                <w:sz w:val="24"/>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78" w:type="dxa"/>
            <w:noWrap w:val="0"/>
            <w:vAlign w:val="center"/>
          </w:tcPr>
          <w:p>
            <w:pPr>
              <w:spacing w:line="360" w:lineRule="exact"/>
              <w:ind w:right="-27" w:rightChars="-13"/>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单位意见</w:t>
            </w:r>
          </w:p>
        </w:tc>
        <w:tc>
          <w:tcPr>
            <w:tcW w:w="7553" w:type="dxa"/>
            <w:gridSpan w:val="2"/>
            <w:noWrap w:val="0"/>
            <w:vAlign w:val="center"/>
          </w:tcPr>
          <w:p>
            <w:pPr>
              <w:spacing w:line="360" w:lineRule="exact"/>
              <w:ind w:right="-27" w:rightChars="-13"/>
              <w:rPr>
                <w:rFonts w:hint="eastAsia" w:ascii="仿宋_GB2312" w:hAnsi="Times New Roman" w:eastAsia="仿宋_GB2312" w:cs="Times New Roman"/>
                <w:sz w:val="24"/>
              </w:rPr>
            </w:pPr>
          </w:p>
          <w:p>
            <w:pPr>
              <w:spacing w:line="360" w:lineRule="exact"/>
              <w:ind w:right="-27" w:rightChars="-13"/>
              <w:rPr>
                <w:rFonts w:hint="eastAsia" w:ascii="仿宋_GB2312" w:hAnsi="Times New Roman" w:eastAsia="仿宋_GB2312" w:cs="Times New Roman"/>
                <w:sz w:val="24"/>
              </w:rPr>
            </w:pPr>
          </w:p>
          <w:p>
            <w:pPr>
              <w:spacing w:line="360" w:lineRule="exact"/>
              <w:ind w:right="-27" w:rightChars="-13"/>
              <w:rPr>
                <w:rFonts w:hint="eastAsia" w:ascii="仿宋_GB2312" w:hAnsi="Times New Roman" w:eastAsia="仿宋_GB2312" w:cs="Times New Roman"/>
                <w:sz w:val="24"/>
              </w:rPr>
            </w:pPr>
          </w:p>
          <w:p>
            <w:pPr>
              <w:spacing w:line="360" w:lineRule="exact"/>
              <w:ind w:right="-27" w:rightChars="-13"/>
              <w:rPr>
                <w:rFonts w:hint="eastAsia" w:ascii="仿宋_GB2312" w:hAnsi="Times New Roman" w:eastAsia="仿宋_GB2312" w:cs="Times New Roman"/>
                <w:sz w:val="24"/>
              </w:rPr>
            </w:pPr>
          </w:p>
          <w:p>
            <w:pPr>
              <w:spacing w:line="360" w:lineRule="exact"/>
              <w:ind w:right="-27" w:rightChars="-13"/>
              <w:rPr>
                <w:rFonts w:hint="eastAsia" w:ascii="仿宋_GB2312" w:hAnsi="Times New Roman" w:eastAsia="仿宋_GB2312" w:cs="Times New Roman"/>
                <w:sz w:val="24"/>
              </w:rPr>
            </w:pPr>
            <w:r>
              <w:rPr>
                <w:rFonts w:hint="eastAsia" w:ascii="仿宋_GB2312" w:hAnsi="Times New Roman" w:eastAsia="仿宋_GB2312" w:cs="Times New Roman"/>
                <w:sz w:val="24"/>
              </w:rPr>
              <w:t>单位负责人签名：         单位（盖章）：          年   月    日</w:t>
            </w:r>
          </w:p>
        </w:tc>
      </w:tr>
    </w:tbl>
    <w:p>
      <w:pPr>
        <w:spacing w:line="540" w:lineRule="exact"/>
        <w:jc w:val="left"/>
        <w:textAlignment w:val="center"/>
        <w:rPr>
          <w:rFonts w:hint="eastAsia" w:ascii="仿宋_GB2312" w:hAnsi="宋体" w:eastAsia="仿宋_GB2312" w:cs="黑体"/>
          <w:color w:val="000000"/>
          <w:kern w:val="0"/>
          <w:sz w:val="32"/>
          <w:szCs w:val="32"/>
          <w:lang w:bidi="ar"/>
        </w:rPr>
      </w:pPr>
      <w:r>
        <w:rPr>
          <w:rFonts w:hint="eastAsia" w:ascii="仿宋_GB2312" w:hAnsi="宋体" w:eastAsia="仿宋_GB2312" w:cs="宋体"/>
          <w:b/>
          <w:szCs w:val="21"/>
        </w:rPr>
        <w:t>注</w:t>
      </w:r>
      <w:r>
        <w:rPr>
          <w:rFonts w:hint="eastAsia" w:ascii="仿宋_GB2312" w:hAnsi="宋体" w:eastAsia="仿宋_GB2312" w:cs="宋体"/>
          <w:bCs/>
          <w:szCs w:val="21"/>
        </w:rPr>
        <w:t>：绩效评价结果整改报告书应在收到绩效评价结果反馈意见后15天内交区财政局绩效管理股。</w:t>
      </w:r>
    </w:p>
    <w:p/>
    <w:sectPr>
      <w:footerReference r:id="rId5" w:type="default"/>
      <w:footerReference r:id="rId6" w:type="even"/>
      <w:pgSz w:w="11906" w:h="16838"/>
      <w:pgMar w:top="1814" w:right="1588" w:bottom="1701"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rPr>
      <w:t xml:space="preserve">— </w:t>
    </w: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2</w:t>
    </w:r>
    <w:r>
      <w:rPr>
        <w:rFonts w:hint="eastAsia" w:ascii="仿宋_GB2312" w:eastAsia="仿宋_GB2312"/>
        <w:sz w:val="28"/>
        <w:szCs w:val="28"/>
      </w:rPr>
      <w:fldChar w:fldCharType="end"/>
    </w:r>
    <w:r>
      <w:rPr>
        <w:rStyle w:val="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rPr>
      <w:t xml:space="preserve">— </w:t>
    </w: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27</w:t>
    </w:r>
    <w:r>
      <w:rPr>
        <w:rFonts w:hint="eastAsia" w:ascii="仿宋_GB2312" w:eastAsia="仿宋_GB2312"/>
        <w:sz w:val="28"/>
        <w:szCs w:val="28"/>
      </w:rPr>
      <w:fldChar w:fldCharType="end"/>
    </w:r>
    <w:r>
      <w:rPr>
        <w:rStyle w:val="5"/>
        <w:rFonts w:hint="eastAsia"/>
        <w:sz w:val="24"/>
        <w:szCs w:val="24"/>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34</w: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63093"/>
    <w:multiLevelType w:val="singleLevel"/>
    <w:tmpl w:val="D1463093"/>
    <w:lvl w:ilvl="0" w:tentative="0">
      <w:start w:val="1"/>
      <w:numFmt w:val="chineseCounting"/>
      <w:suff w:val="nothing"/>
      <w:lvlText w:val="（%1）"/>
      <w:lvlJc w:val="left"/>
      <w:rPr>
        <w:rFonts w:hint="eastAsia"/>
      </w:rPr>
    </w:lvl>
  </w:abstractNum>
  <w:abstractNum w:abstractNumId="1">
    <w:nsid w:val="36DF59E0"/>
    <w:multiLevelType w:val="singleLevel"/>
    <w:tmpl w:val="36DF59E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mY5ZmMwYWZmY2M3ZTc5Y2E5OTU4NjA4NWQ4OTcifQ=="/>
  </w:docVars>
  <w:rsids>
    <w:rsidRoot w:val="32A009BC"/>
    <w:rsid w:val="1B8222BC"/>
    <w:rsid w:val="27BB2D91"/>
    <w:rsid w:val="32A009BC"/>
    <w:rsid w:val="57E207EA"/>
    <w:rsid w:val="59860FB0"/>
    <w:rsid w:val="768A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 w:type="paragraph" w:customStyle="1"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7517</Words>
  <Characters>8007</Characters>
  <Lines>0</Lines>
  <Paragraphs>0</Paragraphs>
  <TotalTime>14</TotalTime>
  <ScaleCrop>false</ScaleCrop>
  <LinksUpToDate>false</LinksUpToDate>
  <CharactersWithSpaces>8882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2022-07-18T01:11:00Z</dcterms:created>
  <dc:creator>下雨的季节</dc:creator>
  <cp:lastModifiedBy>下雨的季节</cp:lastModifiedBy>
  <cp:lastPrinted>2022-07-18T07:02:00Z</cp:lastPrinted>
  <dcterms:modified xsi:type="dcterms:W3CDTF">2023-07-11T09:47:58Z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A682FBD8D70248BB815D8D48269DD65C</vt:lpwstr>
  </property>
</Properties>
</file>