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rPr>
          <w:rFonts w:hint="eastAsia" w:ascii="黑体" w:hAnsi="黑体" w:eastAsia="黑体" w:cs="黑体"/>
          <w:bCs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3-2</w:t>
      </w:r>
      <w:r>
        <w:rPr>
          <w:rFonts w:hint="eastAsia" w:ascii="黑体" w:hAnsi="黑体" w:eastAsia="黑体" w:cs="黑体"/>
          <w:bCs/>
          <w:sz w:val="32"/>
          <w:szCs w:val="32"/>
        </w:rPr>
        <w:t>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rPr>
          <w:rFonts w:hint="eastAsia" w:eastAsia="黑体" w:cs="黑体"/>
          <w:bCs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jc w:val="center"/>
        <w:rPr>
          <w:rFonts w:hint="eastAsia" w:eastAsia="方正小标宋简体"/>
          <w:bCs/>
          <w:sz w:val="44"/>
          <w:szCs w:val="44"/>
        </w:rPr>
      </w:pPr>
      <w:r>
        <w:rPr>
          <w:rFonts w:hint="eastAsia" w:eastAsia="方正小标宋简体"/>
          <w:bCs/>
          <w:sz w:val="44"/>
          <w:szCs w:val="44"/>
        </w:rPr>
        <w:t>岳阳市云溪区</w:t>
      </w:r>
      <w:r>
        <w:rPr>
          <w:rFonts w:hint="eastAsia" w:eastAsia="方正小标宋简体"/>
          <w:bCs/>
          <w:sz w:val="44"/>
          <w:szCs w:val="44"/>
          <w:lang w:eastAsia="zh-CN"/>
        </w:rPr>
        <w:t>预算</w:t>
      </w:r>
      <w:r>
        <w:rPr>
          <w:rFonts w:hint="eastAsia" w:eastAsia="方正小标宋简体"/>
          <w:bCs/>
          <w:sz w:val="44"/>
          <w:szCs w:val="44"/>
        </w:rPr>
        <w:t>支出绩效评价自评报告</w:t>
      </w:r>
    </w:p>
    <w:p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rPr>
          <w:rFonts w:hint="eastAsia" w:eastAsia="仿宋_GB2312"/>
          <w:b/>
          <w:sz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rPr>
          <w:rFonts w:hint="eastAsia" w:eastAsia="仿宋_GB2312"/>
          <w:b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70" w:firstLineChars="147"/>
        <w:textAlignment w:val="auto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</w:rPr>
        <w:t>评价类型：项目实施过程评价</w:t>
      </w:r>
      <w:r>
        <w:rPr>
          <w:rFonts w:hint="eastAsia" w:eastAsia="仿宋_GB2312"/>
          <w:sz w:val="32"/>
          <w:szCs w:val="32"/>
          <w:lang w:eastAsia="zh-CN"/>
        </w:rPr>
        <w:t>□</w:t>
      </w:r>
      <w:r>
        <w:rPr>
          <w:rFonts w:hint="eastAsia" w:eastAsia="仿宋_GB2312"/>
          <w:sz w:val="32"/>
          <w:szCs w:val="32"/>
        </w:rPr>
        <w:t xml:space="preserve">   项目完成结果评价</w:t>
      </w:r>
      <w:r>
        <w:rPr>
          <w:rFonts w:hint="eastAsia" w:eastAsia="仿宋_GB2312"/>
          <w:sz w:val="32"/>
          <w:szCs w:val="32"/>
          <w:lang w:eastAsia="zh-CN"/>
        </w:rPr>
        <w:t>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150"/>
        <w:textAlignment w:val="auto"/>
        <w:rPr>
          <w:rFonts w:hint="eastAsia" w:eastAsia="仿宋_GB2312"/>
          <w:sz w:val="32"/>
          <w:u w:val="single"/>
        </w:rPr>
      </w:pPr>
      <w:r>
        <w:rPr>
          <w:rFonts w:hint="eastAsia" w:eastAsia="仿宋_GB2312"/>
          <w:sz w:val="32"/>
        </w:rPr>
        <w:t>项目名称：</w:t>
      </w:r>
      <w:r>
        <w:rPr>
          <w:rFonts w:hint="eastAsia" w:eastAsia="仿宋_GB2312"/>
          <w:sz w:val="32"/>
          <w:u w:val="single"/>
          <w:lang w:val="en-US" w:eastAsia="zh-CN"/>
        </w:rPr>
        <w:t xml:space="preserve">        应对新冠疫情防控经费</w:t>
      </w:r>
      <w:r>
        <w:rPr>
          <w:rFonts w:hint="eastAsia" w:eastAsia="仿宋_GB2312"/>
          <w:sz w:val="32"/>
          <w:u w:val="single"/>
        </w:rPr>
        <w:t xml:space="preserve">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150"/>
        <w:textAlignment w:val="auto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</w:rPr>
        <w:t>项目单位：</w:t>
      </w:r>
      <w:r>
        <w:rPr>
          <w:rFonts w:hint="eastAsia" w:eastAsia="仿宋_GB2312"/>
          <w:sz w:val="32"/>
          <w:u w:val="single"/>
        </w:rPr>
        <w:t xml:space="preserve"> </w:t>
      </w:r>
      <w:r>
        <w:rPr>
          <w:rFonts w:hint="eastAsia" w:eastAsia="仿宋_GB2312"/>
          <w:sz w:val="32"/>
          <w:u w:val="single"/>
          <w:lang w:val="en-US" w:eastAsia="zh-CN"/>
        </w:rPr>
        <w:t xml:space="preserve">   区突发公共卫生事件应急指挥部</w:t>
      </w:r>
      <w:r>
        <w:rPr>
          <w:rFonts w:hint="eastAsia" w:eastAsia="仿宋_GB2312"/>
          <w:sz w:val="32"/>
          <w:u w:val="single"/>
        </w:rPr>
        <w:t xml:space="preserve">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150"/>
        <w:textAlignment w:val="auto"/>
        <w:rPr>
          <w:rFonts w:hint="eastAsia" w:eastAsia="仿宋_GB2312"/>
          <w:sz w:val="32"/>
          <w:u w:val="single"/>
        </w:rPr>
      </w:pPr>
      <w:r>
        <w:rPr>
          <w:rFonts w:hint="eastAsia" w:eastAsia="仿宋_GB2312"/>
          <w:sz w:val="32"/>
        </w:rPr>
        <w:t>主管部门：</w:t>
      </w:r>
      <w:r>
        <w:rPr>
          <w:rFonts w:hint="eastAsia" w:eastAsia="仿宋_GB2312"/>
          <w:sz w:val="32"/>
          <w:u w:val="single"/>
        </w:rPr>
        <w:t xml:space="preserve">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150"/>
        <w:textAlignment w:val="auto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</w:rPr>
        <w:t>评价方式：</w:t>
      </w:r>
      <w:r>
        <w:rPr>
          <w:rFonts w:hint="eastAsia" w:eastAsia="仿宋_GB2312"/>
          <w:sz w:val="28"/>
          <w:szCs w:val="28"/>
        </w:rPr>
        <w:t>部门（单位）绩效自评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150"/>
        <w:textAlignment w:val="auto"/>
        <w:rPr>
          <w:rFonts w:hint="eastAsia" w:eastAsia="仿宋_GB2312"/>
          <w:sz w:val="28"/>
          <w:szCs w:val="28"/>
        </w:rPr>
      </w:pPr>
      <w:r>
        <w:rPr>
          <w:rFonts w:hint="eastAsia" w:eastAsia="仿宋_GB2312"/>
          <w:sz w:val="32"/>
          <w:szCs w:val="32"/>
        </w:rPr>
        <w:t>评价机构：</w:t>
      </w:r>
      <w:r>
        <w:rPr>
          <w:rFonts w:hint="eastAsia" w:eastAsia="仿宋_GB2312"/>
          <w:sz w:val="28"/>
          <w:szCs w:val="28"/>
        </w:rPr>
        <w:t xml:space="preserve">部门（单位）评价组  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ind w:firstLine="420" w:firstLineChars="150"/>
        <w:rPr>
          <w:rFonts w:hint="eastAsia" w:eastAsia="仿宋_GB2312"/>
          <w:sz w:val="28"/>
          <w:szCs w:val="28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ind w:firstLine="420" w:firstLineChars="150"/>
        <w:rPr>
          <w:rFonts w:hint="eastAsia" w:eastAsia="仿宋_GB2312"/>
          <w:sz w:val="28"/>
          <w:szCs w:val="28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ind w:firstLine="420" w:firstLineChars="150"/>
        <w:rPr>
          <w:rFonts w:hint="eastAsia" w:eastAsia="仿宋_GB2312"/>
          <w:sz w:val="28"/>
          <w:szCs w:val="28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ind w:firstLine="420" w:firstLineChars="150"/>
        <w:rPr>
          <w:rFonts w:hint="eastAsia" w:eastAsia="仿宋_GB2312"/>
          <w:sz w:val="28"/>
          <w:szCs w:val="28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ind w:firstLine="420" w:firstLineChars="150"/>
        <w:rPr>
          <w:rFonts w:hint="eastAsia" w:eastAsia="仿宋_GB2312"/>
          <w:sz w:val="28"/>
          <w:szCs w:val="28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ind w:firstLine="420" w:firstLineChars="150"/>
        <w:rPr>
          <w:rFonts w:hint="eastAsia" w:eastAsia="仿宋_GB2312"/>
          <w:sz w:val="28"/>
          <w:szCs w:val="28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ind w:firstLine="420" w:firstLineChars="150"/>
        <w:rPr>
          <w:rFonts w:hint="eastAsia" w:eastAsia="仿宋_GB2312"/>
          <w:sz w:val="28"/>
          <w:szCs w:val="28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ind w:firstLine="420" w:firstLineChars="150"/>
        <w:rPr>
          <w:rFonts w:hint="eastAsia" w:eastAsia="仿宋_GB2312"/>
          <w:sz w:val="28"/>
          <w:szCs w:val="28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ind w:firstLine="420" w:firstLineChars="150"/>
        <w:rPr>
          <w:rFonts w:hint="eastAsia" w:eastAsia="仿宋_GB2312"/>
          <w:sz w:val="28"/>
          <w:szCs w:val="28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jc w:val="center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</w:rPr>
        <w:t xml:space="preserve">报告日期： </w:t>
      </w:r>
      <w:r>
        <w:rPr>
          <w:rFonts w:hint="eastAsia" w:eastAsia="仿宋_GB2312"/>
          <w:sz w:val="32"/>
          <w:lang w:val="en-US" w:eastAsia="zh-CN"/>
        </w:rPr>
        <w:t>2024</w:t>
      </w:r>
      <w:r>
        <w:rPr>
          <w:rFonts w:hint="eastAsia" w:eastAsia="仿宋_GB2312"/>
          <w:sz w:val="32"/>
        </w:rPr>
        <w:t xml:space="preserve">  年   月   日</w:t>
      </w:r>
    </w:p>
    <w:p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jc w:val="center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</w:rPr>
        <w:t>岳阳市云溪区财政局（制）</w:t>
      </w:r>
    </w:p>
    <w:p>
      <w:pPr>
        <w:spacing w:line="348" w:lineRule="auto"/>
        <w:jc w:val="center"/>
        <w:rPr>
          <w:rFonts w:ascii="Times New Roman" w:hAnsi="Times New Roman" w:eastAsia="仿宋_GB2312"/>
          <w:sz w:val="32"/>
        </w:rPr>
      </w:pPr>
    </w:p>
    <w:p>
      <w:pPr>
        <w:spacing w:line="348" w:lineRule="auto"/>
        <w:jc w:val="center"/>
        <w:rPr>
          <w:rFonts w:ascii="Times New Roman" w:hAnsi="Times New Roman" w:eastAsia="仿宋_GB2312"/>
          <w:sz w:val="32"/>
        </w:rPr>
      </w:pPr>
    </w:p>
    <w:tbl>
      <w:tblPr>
        <w:tblStyle w:val="6"/>
        <w:tblW w:w="999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992"/>
        <w:gridCol w:w="1176"/>
        <w:gridCol w:w="1200"/>
        <w:gridCol w:w="1069"/>
        <w:gridCol w:w="1613"/>
        <w:gridCol w:w="956"/>
        <w:gridCol w:w="731"/>
        <w:gridCol w:w="112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999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/>
                <w:color w:val="000000"/>
                <w:kern w:val="0"/>
                <w:szCs w:val="21"/>
              </w:rPr>
              <w:t>项目支</w:t>
            </w:r>
          </w:p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/>
                <w:color w:val="000000"/>
                <w:kern w:val="0"/>
                <w:szCs w:val="21"/>
              </w:rPr>
              <w:t>出名称</w:t>
            </w:r>
          </w:p>
        </w:tc>
        <w:tc>
          <w:tcPr>
            <w:tcW w:w="886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/>
                <w:color w:val="000000"/>
                <w:kern w:val="0"/>
                <w:sz w:val="32"/>
                <w:szCs w:val="32"/>
              </w:rPr>
              <w:t>　</w:t>
            </w:r>
            <w:r>
              <w:rPr>
                <w:rFonts w:hint="eastAsia" w:eastAsia="仿宋_GB2312"/>
                <w:sz w:val="32"/>
                <w:u w:val="none"/>
                <w:lang w:val="en-US" w:eastAsia="zh-CN"/>
              </w:rPr>
              <w:t>应对新冠疫情防控经费</w:t>
            </w: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1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/>
                <w:color w:val="000000"/>
                <w:kern w:val="0"/>
                <w:szCs w:val="21"/>
              </w:rPr>
              <w:t>主管部门</w:t>
            </w:r>
          </w:p>
        </w:tc>
        <w:tc>
          <w:tcPr>
            <w:tcW w:w="443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1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/>
                <w:color w:val="000000"/>
                <w:kern w:val="0"/>
                <w:szCs w:val="21"/>
              </w:rPr>
              <w:t>实施单位</w:t>
            </w:r>
          </w:p>
        </w:tc>
        <w:tc>
          <w:tcPr>
            <w:tcW w:w="281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岳阳市云溪区突发公共卫生事件应急指挥部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/>
                <w:color w:val="000000"/>
                <w:kern w:val="0"/>
                <w:szCs w:val="21"/>
              </w:rPr>
              <w:t>项目资金</w:t>
            </w:r>
          </w:p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/>
                <w:color w:val="000000"/>
                <w:kern w:val="0"/>
                <w:szCs w:val="21"/>
              </w:rPr>
              <w:t>（万元）</w:t>
            </w:r>
          </w:p>
        </w:tc>
        <w:tc>
          <w:tcPr>
            <w:tcW w:w="21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color w:val="000000"/>
                <w:spacing w:val="-20"/>
                <w:kern w:val="0"/>
                <w:szCs w:val="21"/>
              </w:rPr>
            </w:pPr>
            <w:r>
              <w:rPr>
                <w:rFonts w:ascii="Times New Roman" w:eastAsia="仿宋_GB2312"/>
                <w:color w:val="000000"/>
                <w:spacing w:val="-11"/>
                <w:kern w:val="0"/>
                <w:szCs w:val="21"/>
              </w:rPr>
              <w:t>年初预算数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color w:val="000000"/>
                <w:spacing w:val="-20"/>
                <w:kern w:val="0"/>
                <w:szCs w:val="21"/>
              </w:rPr>
            </w:pPr>
            <w:r>
              <w:rPr>
                <w:rFonts w:ascii="Times New Roman" w:eastAsia="仿宋_GB2312"/>
                <w:color w:val="000000"/>
                <w:spacing w:val="-20"/>
                <w:kern w:val="0"/>
                <w:szCs w:val="21"/>
              </w:rPr>
              <w:t>全年预算数</w:t>
            </w:r>
          </w:p>
        </w:tc>
        <w:tc>
          <w:tcPr>
            <w:tcW w:w="1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eastAsia="仿宋_GB2312"/>
                <w:spacing w:val="-23"/>
                <w:szCs w:val="21"/>
              </w:rPr>
              <w:t>全年执行数</w:t>
            </w:r>
          </w:p>
        </w:tc>
        <w:tc>
          <w:tcPr>
            <w:tcW w:w="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eastAsia="仿宋_GB2312"/>
                <w:szCs w:val="21"/>
              </w:rPr>
              <w:t>分值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eastAsia="仿宋_GB2312"/>
                <w:szCs w:val="21"/>
              </w:rPr>
              <w:t>执行率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eastAsia="仿宋_GB2312"/>
                <w:szCs w:val="21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1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/>
                <w:color w:val="000000"/>
                <w:kern w:val="0"/>
                <w:szCs w:val="21"/>
              </w:rPr>
              <w:t>年度资金总额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1750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1750</w:t>
            </w:r>
          </w:p>
        </w:tc>
        <w:tc>
          <w:tcPr>
            <w:tcW w:w="1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1750</w:t>
            </w:r>
          </w:p>
        </w:tc>
        <w:tc>
          <w:tcPr>
            <w:tcW w:w="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100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%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1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/>
                <w:color w:val="000000"/>
                <w:kern w:val="0"/>
                <w:szCs w:val="21"/>
              </w:rPr>
              <w:t>其中：当年财政拨款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1750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1750</w:t>
            </w:r>
          </w:p>
        </w:tc>
        <w:tc>
          <w:tcPr>
            <w:tcW w:w="1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1750</w:t>
            </w:r>
          </w:p>
        </w:tc>
        <w:tc>
          <w:tcPr>
            <w:tcW w:w="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eastAsia="仿宋_GB2312"/>
                <w:color w:val="000000"/>
                <w:kern w:val="0"/>
                <w:szCs w:val="21"/>
                <w:lang w:val="en-US" w:eastAsia="zh-CN"/>
              </w:rPr>
              <w:t>100%</w:t>
            </w:r>
            <w:r>
              <w:rPr>
                <w:rFonts w:asci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asci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1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ind w:firstLine="630" w:firstLineChars="300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/>
                <w:color w:val="000000"/>
                <w:kern w:val="0"/>
                <w:szCs w:val="21"/>
              </w:rPr>
              <w:t>上年结转资金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1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ind w:firstLine="630" w:firstLineChars="300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/>
                <w:color w:val="000000"/>
                <w:kern w:val="0"/>
                <w:szCs w:val="21"/>
              </w:rPr>
              <w:t>其他资金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/>
                <w:color w:val="000000"/>
                <w:kern w:val="0"/>
                <w:szCs w:val="21"/>
              </w:rPr>
              <w:t>年度总</w:t>
            </w:r>
          </w:p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/>
                <w:color w:val="000000"/>
                <w:kern w:val="0"/>
                <w:szCs w:val="21"/>
              </w:rPr>
              <w:t>体目标</w:t>
            </w:r>
          </w:p>
        </w:tc>
        <w:tc>
          <w:tcPr>
            <w:tcW w:w="443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/>
                <w:color w:val="000000"/>
                <w:kern w:val="0"/>
                <w:szCs w:val="21"/>
              </w:rPr>
              <w:t>预期目标</w:t>
            </w:r>
          </w:p>
        </w:tc>
        <w:tc>
          <w:tcPr>
            <w:tcW w:w="442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/>
                <w:color w:val="000000"/>
                <w:kern w:val="0"/>
                <w:szCs w:val="21"/>
              </w:rPr>
              <w:t>实际完成情况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1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443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应对突发公共卫生事件发生</w:t>
            </w:r>
          </w:p>
        </w:tc>
        <w:tc>
          <w:tcPr>
            <w:tcW w:w="442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asci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eastAsia="仿宋_GB2312"/>
                <w:color w:val="000000"/>
                <w:kern w:val="0"/>
                <w:szCs w:val="21"/>
                <w:lang w:val="en-US" w:eastAsia="zh-CN"/>
              </w:rPr>
              <w:t>应对新冠疫情基本完成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1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/>
                <w:color w:val="000000"/>
                <w:kern w:val="0"/>
                <w:szCs w:val="21"/>
              </w:rPr>
              <w:t>绩</w:t>
            </w:r>
          </w:p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/>
                <w:color w:val="000000"/>
                <w:kern w:val="0"/>
                <w:szCs w:val="21"/>
              </w:rPr>
              <w:t>效</w:t>
            </w:r>
          </w:p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/>
                <w:color w:val="000000"/>
                <w:kern w:val="0"/>
                <w:szCs w:val="21"/>
              </w:rPr>
              <w:t>指</w:t>
            </w:r>
          </w:p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/>
                <w:color w:val="000000"/>
                <w:kern w:val="0"/>
                <w:szCs w:val="21"/>
              </w:rPr>
              <w:t>标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pacing w:val="-12"/>
                <w:kern w:val="0"/>
                <w:szCs w:val="21"/>
              </w:rPr>
            </w:pPr>
            <w:r>
              <w:rPr>
                <w:rFonts w:ascii="Times New Roman" w:eastAsia="仿宋_GB2312"/>
                <w:color w:val="000000"/>
                <w:spacing w:val="-12"/>
                <w:kern w:val="0"/>
                <w:szCs w:val="21"/>
              </w:rPr>
              <w:t>一级指标</w:t>
            </w: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/>
                <w:color w:val="000000"/>
                <w:kern w:val="0"/>
                <w:szCs w:val="21"/>
              </w:rPr>
              <w:t>二级指标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/>
                <w:color w:val="000000"/>
                <w:kern w:val="0"/>
                <w:szCs w:val="21"/>
              </w:rPr>
              <w:t>三级指标</w:t>
            </w:r>
          </w:p>
        </w:tc>
        <w:tc>
          <w:tcPr>
            <w:tcW w:w="10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/>
                <w:color w:val="000000"/>
                <w:kern w:val="0"/>
                <w:szCs w:val="21"/>
              </w:rPr>
              <w:t>年度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/>
                <w:color w:val="000000"/>
                <w:kern w:val="0"/>
                <w:szCs w:val="21"/>
              </w:rPr>
              <w:t>指标值</w:t>
            </w:r>
          </w:p>
        </w:tc>
        <w:tc>
          <w:tcPr>
            <w:tcW w:w="16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/>
                <w:color w:val="000000"/>
                <w:kern w:val="0"/>
                <w:szCs w:val="21"/>
              </w:rPr>
              <w:t>实际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/>
                <w:color w:val="000000"/>
                <w:kern w:val="0"/>
                <w:szCs w:val="21"/>
              </w:rPr>
              <w:t>完成值</w:t>
            </w:r>
          </w:p>
        </w:tc>
        <w:tc>
          <w:tcPr>
            <w:tcW w:w="9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/>
                <w:color w:val="000000"/>
                <w:kern w:val="0"/>
                <w:szCs w:val="21"/>
              </w:rPr>
              <w:t>分值</w:t>
            </w:r>
          </w:p>
        </w:tc>
        <w:tc>
          <w:tcPr>
            <w:tcW w:w="7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/>
                <w:color w:val="000000"/>
                <w:kern w:val="0"/>
                <w:szCs w:val="21"/>
              </w:rPr>
              <w:t>得分</w:t>
            </w:r>
          </w:p>
        </w:tc>
        <w:tc>
          <w:tcPr>
            <w:tcW w:w="1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仿宋_GB2312"/>
                <w:color w:val="000000"/>
                <w:spacing w:val="-6"/>
                <w:kern w:val="0"/>
                <w:szCs w:val="21"/>
              </w:rPr>
            </w:pPr>
            <w:r>
              <w:rPr>
                <w:rFonts w:ascii="Times New Roman" w:eastAsia="仿宋_GB2312"/>
                <w:color w:val="000000"/>
                <w:spacing w:val="-6"/>
                <w:kern w:val="0"/>
                <w:szCs w:val="21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/>
                <w:color w:val="000000"/>
                <w:kern w:val="0"/>
                <w:szCs w:val="21"/>
              </w:rPr>
              <w:t>产出</w:t>
            </w:r>
          </w:p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/>
                <w:color w:val="000000"/>
                <w:kern w:val="0"/>
                <w:szCs w:val="21"/>
              </w:rPr>
              <w:t>指标</w:t>
            </w:r>
          </w:p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(50</w:t>
            </w:r>
            <w:r>
              <w:rPr>
                <w:rFonts w:ascii="Times New Roman" w:eastAsia="仿宋_GB2312"/>
                <w:color w:val="000000"/>
                <w:kern w:val="0"/>
                <w:szCs w:val="21"/>
              </w:rPr>
              <w:t>分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7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/>
                <w:color w:val="000000"/>
                <w:kern w:val="0"/>
                <w:szCs w:val="21"/>
              </w:rPr>
              <w:t>数量指标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落实风险职业人群的核酸检测</w:t>
            </w:r>
          </w:p>
        </w:tc>
        <w:tc>
          <w:tcPr>
            <w:tcW w:w="10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酸检测300多万人次</w:t>
            </w:r>
          </w:p>
        </w:tc>
        <w:tc>
          <w:tcPr>
            <w:tcW w:w="16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asci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eastAsia="仿宋_GB2312"/>
                <w:color w:val="000000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9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20</w:t>
            </w:r>
          </w:p>
        </w:tc>
        <w:tc>
          <w:tcPr>
            <w:tcW w:w="7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asci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20</w:t>
            </w:r>
          </w:p>
        </w:tc>
        <w:tc>
          <w:tcPr>
            <w:tcW w:w="1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76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落实重点机构场所管理</w:t>
            </w:r>
          </w:p>
        </w:tc>
        <w:tc>
          <w:tcPr>
            <w:tcW w:w="10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hint="default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全区场所码通过7302个</w:t>
            </w:r>
          </w:p>
        </w:tc>
        <w:tc>
          <w:tcPr>
            <w:tcW w:w="16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全区场所码申领审核通过个数为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7302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个，累计扫码次数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11835638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次，占全区人口数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77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倍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  <w:t>。</w:t>
            </w:r>
          </w:p>
        </w:tc>
        <w:tc>
          <w:tcPr>
            <w:tcW w:w="9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/>
                <w:color w:val="000000"/>
                <w:kern w:val="0"/>
                <w:szCs w:val="21"/>
                <w:lang w:val="en-US" w:eastAsia="zh-CN"/>
              </w:rPr>
              <w:t>20</w:t>
            </w:r>
          </w:p>
        </w:tc>
        <w:tc>
          <w:tcPr>
            <w:tcW w:w="7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/>
                <w:color w:val="000000"/>
                <w:kern w:val="0"/>
                <w:szCs w:val="21"/>
                <w:lang w:val="en-US" w:eastAsia="zh-CN"/>
              </w:rPr>
              <w:t>20</w:t>
            </w:r>
          </w:p>
        </w:tc>
        <w:tc>
          <w:tcPr>
            <w:tcW w:w="1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7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加强疫苗接种工作，特别是加强针的接种</w:t>
            </w:r>
          </w:p>
        </w:tc>
        <w:tc>
          <w:tcPr>
            <w:tcW w:w="10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asci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eastAsia="仿宋_GB2312"/>
                <w:color w:val="000000"/>
                <w:kern w:val="0"/>
                <w:szCs w:val="21"/>
                <w:lang w:val="en-US" w:eastAsia="zh-CN"/>
              </w:rPr>
              <w:t>完成</w:t>
            </w:r>
          </w:p>
          <w:p>
            <w:pPr>
              <w:widowControl/>
              <w:spacing w:line="320" w:lineRule="exact"/>
              <w:jc w:val="left"/>
              <w:rPr>
                <w:rFonts w:hint="eastAsia" w:asci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/>
                <w:color w:val="000000"/>
                <w:kern w:val="0"/>
                <w:szCs w:val="21"/>
                <w:lang w:val="en-US" w:eastAsia="zh-CN"/>
              </w:rPr>
              <w:t>全程接种</w:t>
            </w:r>
          </w:p>
          <w:p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/>
                <w:color w:val="000000"/>
                <w:kern w:val="0"/>
                <w:szCs w:val="21"/>
                <w:lang w:val="en-US" w:eastAsia="zh-CN"/>
              </w:rPr>
              <w:t>率100%</w:t>
            </w:r>
          </w:p>
        </w:tc>
        <w:tc>
          <w:tcPr>
            <w:tcW w:w="16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99.42%</w:t>
            </w:r>
          </w:p>
        </w:tc>
        <w:tc>
          <w:tcPr>
            <w:tcW w:w="9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7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asci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eastAsia="仿宋_GB2312"/>
                <w:color w:val="000000"/>
                <w:kern w:val="0"/>
                <w:szCs w:val="21"/>
                <w:lang w:val="en-US" w:eastAsia="zh-CN"/>
              </w:rPr>
              <w:t>9</w:t>
            </w:r>
          </w:p>
        </w:tc>
        <w:tc>
          <w:tcPr>
            <w:tcW w:w="1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/>
                <w:color w:val="000000"/>
                <w:kern w:val="0"/>
                <w:szCs w:val="21"/>
              </w:rPr>
              <w:t>效益</w:t>
            </w:r>
          </w:p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/>
                <w:color w:val="000000"/>
                <w:kern w:val="0"/>
                <w:szCs w:val="21"/>
              </w:rPr>
              <w:t>指标</w:t>
            </w:r>
          </w:p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/>
                <w:color w:val="000000"/>
                <w:kern w:val="0"/>
                <w:szCs w:val="21"/>
              </w:rPr>
              <w:t>（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30</w:t>
            </w:r>
            <w:r>
              <w:rPr>
                <w:rFonts w:ascii="Times New Roman" w:eastAsia="仿宋_GB2312"/>
                <w:color w:val="000000"/>
                <w:kern w:val="0"/>
                <w:szCs w:val="21"/>
              </w:rPr>
              <w:t>分）</w:t>
            </w:r>
          </w:p>
          <w:p>
            <w:pPr>
              <w:spacing w:line="32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/>
                <w:color w:val="000000"/>
                <w:kern w:val="0"/>
                <w:szCs w:val="21"/>
              </w:rPr>
              <w:t>社会效</w:t>
            </w:r>
          </w:p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有效保护群众生命健康</w:t>
            </w:r>
          </w:p>
        </w:tc>
        <w:tc>
          <w:tcPr>
            <w:tcW w:w="10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asci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eastAsia="仿宋_GB2312"/>
                <w:color w:val="000000"/>
                <w:kern w:val="0"/>
                <w:szCs w:val="21"/>
                <w:lang w:val="en-US" w:eastAsia="zh-CN"/>
              </w:rPr>
              <w:t>因新冠病毒死亡为人数0</w:t>
            </w:r>
          </w:p>
        </w:tc>
        <w:tc>
          <w:tcPr>
            <w:tcW w:w="16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无一例因新冠病毒患者死亡</w:t>
            </w:r>
          </w:p>
        </w:tc>
        <w:tc>
          <w:tcPr>
            <w:tcW w:w="9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30</w:t>
            </w:r>
          </w:p>
        </w:tc>
        <w:tc>
          <w:tcPr>
            <w:tcW w:w="7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30</w:t>
            </w:r>
          </w:p>
        </w:tc>
        <w:tc>
          <w:tcPr>
            <w:tcW w:w="1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/>
                <w:color w:val="000000"/>
                <w:kern w:val="0"/>
                <w:szCs w:val="21"/>
              </w:rPr>
              <w:t>满意度</w:t>
            </w:r>
          </w:p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/>
                <w:color w:val="000000"/>
                <w:kern w:val="0"/>
                <w:szCs w:val="21"/>
              </w:rPr>
              <w:t>指标</w:t>
            </w:r>
          </w:p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/>
                <w:color w:val="000000"/>
                <w:kern w:val="0"/>
                <w:szCs w:val="21"/>
              </w:rPr>
              <w:t>（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10</w:t>
            </w:r>
            <w:r>
              <w:rPr>
                <w:rFonts w:ascii="Times New Roman" w:eastAsia="仿宋_GB2312"/>
                <w:color w:val="000000"/>
                <w:kern w:val="0"/>
                <w:szCs w:val="21"/>
              </w:rPr>
              <w:t>分）</w:t>
            </w:r>
          </w:p>
        </w:tc>
        <w:tc>
          <w:tcPr>
            <w:tcW w:w="1176" w:type="dxa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/>
                <w:color w:val="000000"/>
                <w:kern w:val="0"/>
                <w:szCs w:val="21"/>
              </w:rPr>
              <w:t>服务对象满意度指标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/>
                <w:color w:val="000000"/>
                <w:kern w:val="0"/>
                <w:szCs w:val="21"/>
              </w:rPr>
              <w:t>对象满意度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/>
                <w:color w:val="000000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1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asci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95%</w:t>
            </w:r>
          </w:p>
        </w:tc>
        <w:tc>
          <w:tcPr>
            <w:tcW w:w="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asci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9.5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1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/>
                <w:color w:val="000000"/>
                <w:kern w:val="0"/>
                <w:szCs w:val="21"/>
              </w:rPr>
              <w:t>总分</w:t>
            </w:r>
          </w:p>
        </w:tc>
        <w:tc>
          <w:tcPr>
            <w:tcW w:w="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/>
                <w:color w:val="000000"/>
                <w:kern w:val="0"/>
                <w:szCs w:val="21"/>
                <w:lang w:val="en-US" w:eastAsia="zh-CN"/>
              </w:rPr>
              <w:t>98.5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/>
                <w:color w:val="000000"/>
                <w:kern w:val="0"/>
                <w:szCs w:val="21"/>
              </w:rPr>
              <w:t>　</w:t>
            </w:r>
          </w:p>
        </w:tc>
      </w:tr>
    </w:tbl>
    <w:p>
      <w:pPr>
        <w:spacing w:line="320" w:lineRule="exact"/>
        <w:rPr>
          <w:rFonts w:hint="default" w:ascii="Times New Roman" w:hAnsi="Times New Roman" w:eastAsia="仿宋_GB2312"/>
          <w:sz w:val="24"/>
          <w:lang w:val="en-US" w:eastAsia="zh-CN"/>
        </w:rPr>
      </w:pPr>
      <w:r>
        <w:rPr>
          <w:rFonts w:ascii="Times New Roman" w:eastAsia="仿宋_GB2312"/>
          <w:sz w:val="24"/>
        </w:rPr>
        <w:t>填表人：</w:t>
      </w:r>
      <w:r>
        <w:rPr>
          <w:rFonts w:ascii="Times New Roman" w:hAnsi="Times New Roman" w:eastAsia="仿宋_GB2312"/>
          <w:sz w:val="24"/>
        </w:rPr>
        <w:t xml:space="preserve"> </w:t>
      </w:r>
      <w:r>
        <w:rPr>
          <w:rFonts w:hint="eastAsia" w:ascii="Times New Roman" w:hAnsi="Times New Roman" w:eastAsia="仿宋_GB2312"/>
          <w:sz w:val="24"/>
          <w:lang w:val="en-US" w:eastAsia="zh-CN"/>
        </w:rPr>
        <w:t>胡贻萍</w:t>
      </w:r>
      <w:r>
        <w:rPr>
          <w:rFonts w:ascii="Times New Roman" w:hAnsi="Times New Roman" w:eastAsia="仿宋_GB2312"/>
          <w:sz w:val="24"/>
        </w:rPr>
        <w:t xml:space="preserve">    </w:t>
      </w:r>
      <w:r>
        <w:rPr>
          <w:rFonts w:ascii="Times New Roman" w:eastAsia="仿宋_GB2312"/>
          <w:sz w:val="24"/>
        </w:rPr>
        <w:t>填报日期：</w:t>
      </w:r>
      <w:r>
        <w:rPr>
          <w:rFonts w:ascii="Times New Roman" w:hAnsi="Times New Roman" w:eastAsia="仿宋_GB2312"/>
          <w:sz w:val="24"/>
        </w:rPr>
        <w:t xml:space="preserve">    </w:t>
      </w:r>
      <w:r>
        <w:rPr>
          <w:rFonts w:ascii="Times New Roman" w:eastAsia="仿宋_GB2312"/>
          <w:sz w:val="24"/>
        </w:rPr>
        <w:t>联系电话：</w:t>
      </w:r>
      <w:r>
        <w:rPr>
          <w:rFonts w:ascii="Times New Roman" w:hAnsi="Times New Roman" w:eastAsia="仿宋_GB2312"/>
          <w:sz w:val="24"/>
        </w:rPr>
        <w:t xml:space="preserve"> </w:t>
      </w:r>
      <w:r>
        <w:rPr>
          <w:rFonts w:hint="eastAsia" w:ascii="Times New Roman" w:hAnsi="Times New Roman" w:eastAsia="仿宋_GB2312"/>
          <w:sz w:val="24"/>
          <w:lang w:val="en-US" w:eastAsia="zh-CN"/>
        </w:rPr>
        <w:t xml:space="preserve">  </w:t>
      </w:r>
      <w:r>
        <w:rPr>
          <w:rFonts w:ascii="Times New Roman" w:hAnsi="Times New Roman" w:eastAsia="仿宋_GB2312"/>
          <w:sz w:val="24"/>
        </w:rPr>
        <w:t xml:space="preserve">  </w:t>
      </w:r>
      <w:r>
        <w:rPr>
          <w:rFonts w:ascii="Times New Roman" w:eastAsia="仿宋_GB2312"/>
          <w:sz w:val="24"/>
        </w:rPr>
        <w:t>单位负责人签字：</w:t>
      </w:r>
      <w:r>
        <w:rPr>
          <w:rFonts w:hint="eastAsia" w:ascii="Times New Roman" w:eastAsia="仿宋_GB2312"/>
          <w:sz w:val="24"/>
          <w:lang w:val="en-US" w:eastAsia="zh-CN"/>
        </w:rPr>
        <w:t>余望新</w:t>
      </w:r>
    </w:p>
    <w:p>
      <w:pPr>
        <w:spacing w:line="100" w:lineRule="exact"/>
        <w:jc w:val="center"/>
        <w:rPr>
          <w:rFonts w:ascii="Times New Roman" w:hAnsi="Times New Roman" w:eastAsia="仿宋_GB2312"/>
          <w:sz w:val="32"/>
        </w:rPr>
      </w:pPr>
    </w:p>
    <w:p>
      <w:pPr>
        <w:spacing w:line="100" w:lineRule="exact"/>
        <w:jc w:val="center"/>
        <w:rPr>
          <w:rFonts w:ascii="Times New Roman" w:hAnsi="Times New Roman" w:eastAsia="仿宋_GB2312"/>
          <w:sz w:val="32"/>
        </w:rPr>
      </w:pPr>
    </w:p>
    <w:p>
      <w:pPr>
        <w:spacing w:line="100" w:lineRule="exact"/>
        <w:jc w:val="center"/>
        <w:rPr>
          <w:rFonts w:ascii="Times New Roman" w:hAnsi="Times New Roman" w:eastAsia="仿宋_GB2312"/>
          <w:sz w:val="32"/>
        </w:rPr>
      </w:pPr>
    </w:p>
    <w:p>
      <w:pPr>
        <w:spacing w:line="100" w:lineRule="exact"/>
        <w:jc w:val="center"/>
        <w:rPr>
          <w:rFonts w:ascii="Times New Roman" w:hAnsi="Times New Roman" w:eastAsia="仿宋_GB2312"/>
          <w:sz w:val="32"/>
        </w:rPr>
      </w:pPr>
    </w:p>
    <w:p>
      <w:pPr>
        <w:spacing w:line="100" w:lineRule="exact"/>
        <w:jc w:val="center"/>
        <w:rPr>
          <w:rFonts w:ascii="Times New Roman" w:hAnsi="Times New Roman" w:eastAsia="仿宋_GB2312"/>
          <w:sz w:val="32"/>
        </w:rPr>
      </w:pPr>
    </w:p>
    <w:p>
      <w:pPr>
        <w:spacing w:line="100" w:lineRule="exact"/>
        <w:jc w:val="center"/>
        <w:rPr>
          <w:rFonts w:ascii="Times New Roman" w:hAnsi="Times New Roman" w:eastAsia="仿宋_GB2312"/>
          <w:sz w:val="32"/>
        </w:rPr>
      </w:pPr>
    </w:p>
    <w:p>
      <w:pPr>
        <w:spacing w:line="100" w:lineRule="exact"/>
        <w:jc w:val="center"/>
        <w:rPr>
          <w:rFonts w:ascii="Times New Roman" w:hAnsi="Times New Roman" w:eastAsia="仿宋_GB2312"/>
          <w:sz w:val="32"/>
        </w:rPr>
      </w:pPr>
    </w:p>
    <w:p>
      <w:pPr>
        <w:spacing w:line="320" w:lineRule="exact"/>
        <w:rPr>
          <w:rFonts w:hint="eastAsia" w:eastAsia="仿宋_GB2312"/>
          <w:sz w:val="24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15" w:hRule="atLeast"/>
          <w:jc w:val="center"/>
        </w:trPr>
        <w:tc>
          <w:tcPr>
            <w:tcW w:w="9369" w:type="dxa"/>
          </w:tcPr>
          <w:p>
            <w:pPr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eastAsia="仿宋_GB2312"/>
                <w:b/>
                <w:bCs/>
                <w:sz w:val="28"/>
                <w:szCs w:val="28"/>
              </w:rPr>
              <w:t>五、评价报告综述（文字部分）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spacing w:line="540" w:lineRule="exact"/>
              <w:jc w:val="center"/>
              <w:rPr>
                <w:rFonts w:hint="eastAsia" w:ascii="宋体" w:hAnsi="宋体" w:eastAsia="宋体" w:cs="宋体"/>
                <w:sz w:val="44"/>
                <w:szCs w:val="4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44"/>
                <w:szCs w:val="44"/>
                <w:lang w:val="en-US" w:eastAsia="zh-CN"/>
              </w:rPr>
              <w:t>2023年</w:t>
            </w:r>
            <w:r>
              <w:rPr>
                <w:rFonts w:hint="eastAsia" w:asciiTheme="minorEastAsia" w:hAnsiTheme="minorEastAsia" w:eastAsiaTheme="minorEastAsia"/>
                <w:sz w:val="44"/>
                <w:szCs w:val="44"/>
              </w:rPr>
              <w:t>云溪区</w:t>
            </w:r>
            <w:r>
              <w:rPr>
                <w:rFonts w:hint="eastAsia" w:ascii="宋体" w:hAnsi="宋体" w:eastAsia="宋体" w:cs="宋体"/>
                <w:sz w:val="44"/>
                <w:szCs w:val="44"/>
                <w:lang w:val="en-US" w:eastAsia="zh-CN"/>
              </w:rPr>
              <w:t>新冠疫情防控绩效评价报告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spacing w:line="540" w:lineRule="exact"/>
              <w:ind w:firstLine="3960" w:firstLineChars="900"/>
              <w:jc w:val="left"/>
              <w:rPr>
                <w:rFonts w:ascii="方正小标宋简体" w:hAnsi="方正小标宋简体" w:eastAsia="方正小标宋简体" w:cs="方正小标宋简体"/>
                <w:sz w:val="44"/>
                <w:szCs w:val="44"/>
              </w:rPr>
            </w:pPr>
          </w:p>
          <w:p>
            <w:pPr>
              <w:pStyle w:val="12"/>
              <w:ind w:firstLine="640" w:firstLineChars="200"/>
              <w:rPr>
                <w:rFonts w:hint="eastAsia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为落实新冠肺炎疫情“外防输入，内防扩散”的常态化防控要求，确保我区经济社会平稳安全有序发展，</w:t>
            </w:r>
            <w:r>
              <w:rPr>
                <w:rFonts w:hint="eastAsia" w:eastAsia="仿宋_GB2312"/>
                <w:sz w:val="32"/>
                <w:szCs w:val="32"/>
                <w:lang w:eastAsia="zh-CN"/>
              </w:rPr>
              <w:t>为进一步规范财政</w:t>
            </w: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>专项</w:t>
            </w:r>
            <w:r>
              <w:rPr>
                <w:rFonts w:hint="eastAsia" w:eastAsia="仿宋_GB2312"/>
                <w:sz w:val="32"/>
                <w:szCs w:val="32"/>
                <w:lang w:eastAsia="zh-CN"/>
              </w:rPr>
              <w:t>资金管理，切实提高财政资金使用效</w:t>
            </w: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>能</w:t>
            </w:r>
            <w:r>
              <w:rPr>
                <w:rFonts w:hint="eastAsia" w:eastAsia="仿宋_GB2312"/>
                <w:sz w:val="32"/>
                <w:szCs w:val="32"/>
                <w:lang w:eastAsia="zh-CN"/>
              </w:rPr>
              <w:t>，</w:t>
            </w: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>我们以预算资金管理为主线，以项目实施为蓝本，推动疫情防控项目管理出效率，履职出效能，社会反响好，服务对象满意度高。现将有关情况评价如下。</w:t>
            </w:r>
          </w:p>
          <w:p>
            <w:pPr>
              <w:pStyle w:val="12"/>
              <w:numPr>
                <w:ilvl w:val="0"/>
                <w:numId w:val="1"/>
              </w:numPr>
              <w:ind w:firstLine="643" w:firstLineChars="200"/>
              <w:rPr>
                <w:rFonts w:hint="eastAsia" w:eastAsia="仿宋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  <w:lang w:val="en-US" w:eastAsia="zh-CN"/>
              </w:rPr>
              <w:t>预算支出概况。</w:t>
            </w:r>
          </w:p>
          <w:p>
            <w:pPr>
              <w:pStyle w:val="12"/>
              <w:numPr>
                <w:ilvl w:val="0"/>
                <w:numId w:val="0"/>
              </w:numPr>
              <w:rPr>
                <w:rFonts w:hint="default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b w:val="0"/>
                <w:bCs w:val="0"/>
                <w:sz w:val="32"/>
                <w:szCs w:val="32"/>
                <w:lang w:val="en-US" w:eastAsia="zh-CN"/>
              </w:rPr>
              <w:t xml:space="preserve">   区突发公共卫生事件应急指挥部成立于2020年1月。主要职责是负责全区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新冠肺炎疫情防控工作。如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落实风险职业人群的核酸检测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落实重点机构场所管理，做到扫场所码、查验核酸检测证明及实名登记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加强疫苗接种工作，特别是加强针的接种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等工作。</w:t>
            </w:r>
          </w:p>
          <w:p>
            <w:pPr>
              <w:pStyle w:val="12"/>
              <w:numPr>
                <w:ilvl w:val="0"/>
                <w:numId w:val="1"/>
              </w:numPr>
              <w:ind w:left="0" w:leftChars="0" w:firstLine="643" w:firstLineChars="200"/>
              <w:rPr>
                <w:rFonts w:hint="eastAsia" w:eastAsia="仿宋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  <w:lang w:val="en-US" w:eastAsia="zh-CN"/>
              </w:rPr>
              <w:t>预算资金使用及管理情况。</w:t>
            </w:r>
          </w:p>
          <w:p>
            <w:pPr>
              <w:pStyle w:val="12"/>
              <w:numPr>
                <w:ilvl w:val="0"/>
                <w:numId w:val="2"/>
              </w:numPr>
              <w:ind w:firstLine="643" w:firstLineChars="200"/>
              <w:rPr>
                <w:rFonts w:hint="default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  <w:lang w:val="en-US" w:eastAsia="zh-CN"/>
              </w:rPr>
              <w:t>疫情防控经费使用情况：</w:t>
            </w: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>2023年区财政年初预算疫情防控专项资金17，500，000元：其中核酸检测经费5，479，876元、医务人员临时性工作补助3，100，000元、岳化五小隔离点建设4，798，800元，防疫物资及设备2，293，325元、救治医院590，</w:t>
            </w:r>
            <w:bookmarkStart w:id="0" w:name="_GoBack"/>
            <w:bookmarkEnd w:id="0"/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>419元、人力成本费1，237，580元。</w:t>
            </w:r>
          </w:p>
          <w:p>
            <w:pPr>
              <w:pStyle w:val="12"/>
              <w:numPr>
                <w:ilvl w:val="0"/>
                <w:numId w:val="2"/>
              </w:numPr>
              <w:ind w:firstLine="643" w:firstLineChars="200"/>
              <w:rPr>
                <w:rFonts w:hint="default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  <w:lang w:val="en-US" w:eastAsia="zh-CN"/>
              </w:rPr>
              <w:t>疫情防控经费管理情况。</w:t>
            </w:r>
            <w:r>
              <w:rPr>
                <w:rFonts w:hint="eastAsia" w:eastAsia="仿宋_GB2312"/>
                <w:b w:val="0"/>
                <w:bCs w:val="0"/>
                <w:sz w:val="32"/>
                <w:szCs w:val="32"/>
                <w:lang w:val="en-US" w:eastAsia="zh-CN"/>
              </w:rPr>
              <w:t>我们制订了专项资金使用管理细则，根据专项资金的使用范围和要求，严格按照项目资金管理原则“钱随事走”使用，没有挤占和挪用的现象发生。</w:t>
            </w:r>
          </w:p>
          <w:p>
            <w:pPr>
              <w:pStyle w:val="12"/>
              <w:numPr>
                <w:ilvl w:val="0"/>
                <w:numId w:val="1"/>
              </w:numPr>
              <w:ind w:left="0" w:leftChars="0" w:firstLine="643" w:firstLineChars="200"/>
              <w:rPr>
                <w:rFonts w:hint="eastAsia" w:eastAsia="仿宋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  <w:lang w:val="en-US" w:eastAsia="zh-CN"/>
              </w:rPr>
              <w:t>预算支出组织实施情况。</w:t>
            </w:r>
          </w:p>
          <w:p>
            <w:pPr>
              <w:pStyle w:val="12"/>
              <w:numPr>
                <w:ilvl w:val="0"/>
                <w:numId w:val="0"/>
              </w:numPr>
              <w:ind w:leftChars="200" w:firstLine="643" w:firstLineChars="200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  <w:lang w:val="en-US" w:eastAsia="zh-CN"/>
              </w:rPr>
              <w:t>一是目标任务。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按要求完成了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落实风险职业人群的核酸检测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落实重点机构场所管理，做到扫场所码、查验核酸检测证明及实名登记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加强疫苗接种工作，特别是加强针的接种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等工作。</w:t>
            </w:r>
          </w:p>
          <w:p>
            <w:pPr>
              <w:spacing w:line="560" w:lineRule="exact"/>
              <w:ind w:firstLine="602" w:firstLineChars="200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0"/>
                <w:szCs w:val="30"/>
                <w:lang w:val="en-US" w:eastAsia="zh-CN"/>
              </w:rPr>
              <w:t>二是目标任务完成情况。</w:t>
            </w:r>
          </w:p>
          <w:p>
            <w:pPr>
              <w:spacing w:line="560" w:lineRule="exact"/>
              <w:ind w:firstLine="640" w:firstLineChars="200"/>
              <w:textAlignment w:val="baseline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（一）落实风险职业人群的核酸检测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全区共核酸检测300多万人次。</w:t>
            </w:r>
          </w:p>
          <w:p>
            <w:pPr>
              <w:ind w:firstLine="640" w:firstLineChars="200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（二）落实重点机构场所管理，做到扫场所码、查验核酸检测证明及实名登记。全区场所码申领审核通过个数为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7302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个，累计扫码次数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11835638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次，占全区人口数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77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倍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。</w:t>
            </w:r>
          </w:p>
          <w:p>
            <w:pPr>
              <w:spacing w:line="560" w:lineRule="exact"/>
              <w:ind w:firstLine="640" w:firstLineChars="200"/>
              <w:textAlignment w:val="baseline"/>
              <w:rPr>
                <w:rFonts w:hint="default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（三）加强疫苗接种工作，特别是加强针的接种。累计完成接种412877人次，其中：第一剂151337人，第二剂151132人，第三剂110408人。3岁以上人群完成总进度101.24%，接种覆盖率101.39%，全程接种率99.42%。60岁及以上人群接种第一剂覆盖率91.83%，全程接种完成率达87.79%</w:t>
            </w:r>
            <w:r>
              <w:rPr>
                <w:rFonts w:hint="eastAsia" w:ascii="仿宋_GB2312" w:hAnsi="仿宋_GB2312" w:eastAsia="仿宋_GB2312" w:cs="仿宋_GB2312"/>
                <w:color w:val="0000FF"/>
                <w:sz w:val="32"/>
                <w:szCs w:val="32"/>
              </w:rPr>
              <w:t>。</w:t>
            </w:r>
          </w:p>
          <w:p>
            <w:pPr>
              <w:pStyle w:val="12"/>
              <w:numPr>
                <w:ilvl w:val="0"/>
                <w:numId w:val="1"/>
              </w:numPr>
              <w:ind w:left="0" w:leftChars="0" w:firstLine="643" w:firstLineChars="200"/>
              <w:rPr>
                <w:rFonts w:hint="eastAsia" w:eastAsia="仿宋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  <w:lang w:val="en-US" w:eastAsia="zh-CN"/>
              </w:rPr>
              <w:t>预算支出绩效情况。</w:t>
            </w:r>
          </w:p>
          <w:p>
            <w:pPr>
              <w:pStyle w:val="12"/>
              <w:numPr>
                <w:ilvl w:val="0"/>
                <w:numId w:val="0"/>
              </w:numPr>
              <w:ind w:leftChars="200"/>
              <w:rPr>
                <w:rFonts w:hint="default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 xml:space="preserve">     我区疫情防控指挥部工作措施得力，制定防控政策严谨，有效守护了人们的身心健康，没有出现一例因患新冠肺炎导致死亡的案例，新冠肺炎患者均得到了有效的救治，群众落实率达98.5%。</w:t>
            </w:r>
          </w:p>
          <w:p>
            <w:pPr>
              <w:pStyle w:val="12"/>
              <w:numPr>
                <w:ilvl w:val="0"/>
                <w:numId w:val="1"/>
              </w:numPr>
              <w:ind w:left="0" w:leftChars="0" w:firstLine="643" w:firstLineChars="200"/>
              <w:rPr>
                <w:rFonts w:hint="eastAsia" w:eastAsia="仿宋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  <w:lang w:val="en-US" w:eastAsia="zh-CN"/>
              </w:rPr>
              <w:t>存在的问题及原因分析。</w:t>
            </w:r>
          </w:p>
          <w:p>
            <w:pPr>
              <w:pStyle w:val="12"/>
              <w:numPr>
                <w:ilvl w:val="0"/>
                <w:numId w:val="0"/>
              </w:numPr>
              <w:ind w:firstLine="960" w:firstLineChars="300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加强疫苗接种工作，特别是加强针的接种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未全面落实到位，疫情防控宣传还不全面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。</w:t>
            </w:r>
          </w:p>
          <w:p>
            <w:pPr>
              <w:spacing w:line="520" w:lineRule="exact"/>
              <w:ind w:firstLine="4480" w:firstLineChars="1600"/>
              <w:rPr>
                <w:rFonts w:eastAsia="楷体_GB2312"/>
                <w:bCs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216152"/>
    <w:multiLevelType w:val="singleLevel"/>
    <w:tmpl w:val="0F21615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919BE2D"/>
    <w:multiLevelType w:val="singleLevel"/>
    <w:tmpl w:val="4919BE2D"/>
    <w:lvl w:ilvl="0" w:tentative="0">
      <w:start w:val="1"/>
      <w:numFmt w:val="chineseCounting"/>
      <w:suff w:val="nothing"/>
      <w:lvlText w:val="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1YzUwZTNhZDQzOWY2YTIxYzc1ZTg3ZWRmOTUwYjcifQ=="/>
  </w:docVars>
  <w:rsids>
    <w:rsidRoot w:val="003E0D1F"/>
    <w:rsid w:val="00021B7A"/>
    <w:rsid w:val="000C2CFA"/>
    <w:rsid w:val="000F0D32"/>
    <w:rsid w:val="00123C29"/>
    <w:rsid w:val="001358A4"/>
    <w:rsid w:val="002A7CFA"/>
    <w:rsid w:val="00303BF2"/>
    <w:rsid w:val="00386ED8"/>
    <w:rsid w:val="003E0D1F"/>
    <w:rsid w:val="00420AFE"/>
    <w:rsid w:val="00427ACF"/>
    <w:rsid w:val="004324E5"/>
    <w:rsid w:val="004B356D"/>
    <w:rsid w:val="00516EF5"/>
    <w:rsid w:val="00566475"/>
    <w:rsid w:val="005748D7"/>
    <w:rsid w:val="005B6216"/>
    <w:rsid w:val="005F75A9"/>
    <w:rsid w:val="006E4A26"/>
    <w:rsid w:val="0078330A"/>
    <w:rsid w:val="007A2371"/>
    <w:rsid w:val="007B5002"/>
    <w:rsid w:val="00844D99"/>
    <w:rsid w:val="00991090"/>
    <w:rsid w:val="009C5F76"/>
    <w:rsid w:val="009E707F"/>
    <w:rsid w:val="00A049DC"/>
    <w:rsid w:val="00A10B00"/>
    <w:rsid w:val="00A15CED"/>
    <w:rsid w:val="00A21D7F"/>
    <w:rsid w:val="00A228B5"/>
    <w:rsid w:val="00A85CA5"/>
    <w:rsid w:val="00AE0D29"/>
    <w:rsid w:val="00B62507"/>
    <w:rsid w:val="00BA05C9"/>
    <w:rsid w:val="00BE38BF"/>
    <w:rsid w:val="00CE679C"/>
    <w:rsid w:val="00DA4F7F"/>
    <w:rsid w:val="00E67256"/>
    <w:rsid w:val="00EB53A5"/>
    <w:rsid w:val="00ED323D"/>
    <w:rsid w:val="00F00463"/>
    <w:rsid w:val="00F06A10"/>
    <w:rsid w:val="00F33B3A"/>
    <w:rsid w:val="06D0743C"/>
    <w:rsid w:val="075426BE"/>
    <w:rsid w:val="15DC256D"/>
    <w:rsid w:val="2604216F"/>
    <w:rsid w:val="2B1030F1"/>
    <w:rsid w:val="321F5AE1"/>
    <w:rsid w:val="595474C6"/>
    <w:rsid w:val="77197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脚 Char"/>
    <w:basedOn w:val="7"/>
    <w:link w:val="4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批注框文本 Char"/>
    <w:basedOn w:val="7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日期 Char"/>
    <w:basedOn w:val="7"/>
    <w:link w:val="2"/>
    <w:semiHidden/>
    <w:qFormat/>
    <w:uiPriority w:val="99"/>
    <w:rPr>
      <w:rFonts w:ascii="Calibri" w:hAnsi="Calibri" w:eastAsia="宋体" w:cs="Times New Roman"/>
      <w:szCs w:val="24"/>
    </w:rPr>
  </w:style>
  <w:style w:type="paragraph" w:customStyle="1" w:styleId="12">
    <w:name w:val="BodyText1I"/>
    <w:basedOn w:val="1"/>
    <w:qFormat/>
    <w:uiPriority w:val="99"/>
    <w:pPr>
      <w:snapToGrid w:val="0"/>
      <w:spacing w:line="360" w:lineRule="auto"/>
      <w:ind w:firstLine="420" w:firstLineChars="100"/>
    </w:pPr>
    <w:rPr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740</Words>
  <Characters>4220</Characters>
  <Lines>35</Lines>
  <Paragraphs>9</Paragraphs>
  <TotalTime>0</TotalTime>
  <ScaleCrop>false</ScaleCrop>
  <LinksUpToDate>false</LinksUpToDate>
  <CharactersWithSpaces>4951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2020-06-11T07:36:00Z</dcterms:created>
  <dc:creator>lenovo</dc:creator>
  <cp:lastModifiedBy>胡萌</cp:lastModifiedBy>
  <cp:lastPrinted>2024-05-23T01:59:00Z</cp:lastPrinted>
  <dcterms:modified xsi:type="dcterms:W3CDTF">2024-06-03T07:38:15Z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05BE27826A2E40E7A24C2AA66BE11A5D_13</vt:lpwstr>
  </property>
</Properties>
</file>