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="62" w:beforeLines="20" w:after="156" w:afterLines="50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云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溪区政府性投资项目立项审批核准表</w:t>
      </w:r>
    </w:p>
    <w:p>
      <w:pPr>
        <w:spacing w:after="156" w:afterLines="50"/>
        <w:ind w:firstLine="240" w:firstLineChars="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项目申报单名称（盖章）                     申报日期：     年   月   日</w:t>
      </w:r>
    </w:p>
    <w:tbl>
      <w:tblPr>
        <w:tblStyle w:val="5"/>
        <w:tblW w:w="890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1560"/>
        <w:gridCol w:w="1238"/>
        <w:gridCol w:w="1451"/>
        <w:gridCol w:w="829"/>
        <w:gridCol w:w="519"/>
        <w:gridCol w:w="36"/>
        <w:gridCol w:w="986"/>
        <w:gridCol w:w="396"/>
        <w:gridCol w:w="138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522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 目 名 称</w:t>
            </w:r>
          </w:p>
        </w:tc>
        <w:tc>
          <w:tcPr>
            <w:tcW w:w="68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52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项目建设地址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建设用地情况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110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建设内容</w:t>
            </w:r>
          </w:p>
        </w:tc>
        <w:tc>
          <w:tcPr>
            <w:tcW w:w="68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33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总投资额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（万元）</w:t>
            </w:r>
          </w:p>
        </w:tc>
        <w:tc>
          <w:tcPr>
            <w:tcW w:w="268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资金来源（万元）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38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上级专项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政府配套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单位自筹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103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项目建设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必要性及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效益分析</w:t>
            </w:r>
          </w:p>
        </w:tc>
        <w:tc>
          <w:tcPr>
            <w:tcW w:w="68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736" w:hRule="atLeast"/>
          <w:jc w:val="center"/>
        </w:trPr>
        <w:tc>
          <w:tcPr>
            <w:tcW w:w="8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  报  意  见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（项目单位主要负责人）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55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批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见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财政局初审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自然资源局初审</w:t>
            </w:r>
          </w:p>
        </w:tc>
        <w:tc>
          <w:tcPr>
            <w:tcW w:w="28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发改局初审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104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117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分管副区长：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trHeight w:val="105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常务副区长：</w:t>
            </w:r>
          </w:p>
        </w:tc>
      </w:tr>
    </w:tbl>
    <w:p>
      <w:pPr>
        <w:spacing w:line="300" w:lineRule="exact"/>
        <w:ind w:firstLine="420" w:firstLineChars="200"/>
        <w:rPr>
          <w:rFonts w:hint="eastAsia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仿宋_GB2312" w:hAnsi="黑体" w:eastAsia="仿宋_GB2312"/>
        </w:rPr>
        <w:t>1.</w:t>
      </w:r>
      <w:r>
        <w:rPr>
          <w:rFonts w:hint="eastAsia" w:ascii="仿宋_GB2312" w:eastAsia="仿宋_GB2312"/>
        </w:rPr>
        <w:t>投资额100万元（含）以上至400万元（不含）以下的由分管副区长签署立项意见；投资额400万元（含）以上至1000万元（不含）以下的由常务副区长签署立项意见；投资额1000万元（含）以上的，须经区人民政府常务会议或专题会议研究审议。所属国有企业经营性项目投资额60万元（含）以上至400万元（不含）以下的，报常务副区长签署立项意见，投资额400万元（含）以上的，须经区人民政府常务会议或专题会议研究审议。</w:t>
      </w:r>
      <w:r>
        <w:rPr>
          <w:rFonts w:hint="eastAsia" w:ascii="仿宋_GB2312" w:eastAsia="仿宋_GB2312"/>
          <w:bCs/>
        </w:rPr>
        <w:t>2.</w:t>
      </w:r>
      <w:r>
        <w:rPr>
          <w:rFonts w:hint="eastAsia" w:ascii="仿宋_GB2312" w:eastAsia="仿宋_GB2312"/>
        </w:rPr>
        <w:t>村级项目投资额100万元（含）以上的填报本表，参照政府性投资项目实行审批立项制。</w:t>
      </w:r>
    </w:p>
    <w:sectPr>
      <w:footerReference r:id="rId3" w:type="default"/>
      <w:pgSz w:w="11907" w:h="16840" w:orient="landscape"/>
      <w:pgMar w:top="1531" w:right="1531" w:bottom="1531" w:left="1531" w:header="851" w:footer="1247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4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bookFoldPrinting w:val="1"/>
  <w:bookFoldPrintingSheets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D85773"/>
    <w:rsid w:val="000051AA"/>
    <w:rsid w:val="00076F18"/>
    <w:rsid w:val="001252BE"/>
    <w:rsid w:val="00195524"/>
    <w:rsid w:val="001F5974"/>
    <w:rsid w:val="002B3E03"/>
    <w:rsid w:val="002C25FF"/>
    <w:rsid w:val="00332B36"/>
    <w:rsid w:val="00412C8E"/>
    <w:rsid w:val="00437D05"/>
    <w:rsid w:val="0051233B"/>
    <w:rsid w:val="005905ED"/>
    <w:rsid w:val="00654B0F"/>
    <w:rsid w:val="006B25D4"/>
    <w:rsid w:val="006F4349"/>
    <w:rsid w:val="0074537C"/>
    <w:rsid w:val="00760528"/>
    <w:rsid w:val="007E6A42"/>
    <w:rsid w:val="008F385E"/>
    <w:rsid w:val="009926D6"/>
    <w:rsid w:val="009B07A4"/>
    <w:rsid w:val="00A71A85"/>
    <w:rsid w:val="00AB51D6"/>
    <w:rsid w:val="00AC276E"/>
    <w:rsid w:val="00B04C51"/>
    <w:rsid w:val="00B339CA"/>
    <w:rsid w:val="00BB6845"/>
    <w:rsid w:val="00C11B3E"/>
    <w:rsid w:val="00C60BF8"/>
    <w:rsid w:val="00D30F15"/>
    <w:rsid w:val="00D4690D"/>
    <w:rsid w:val="00D74269"/>
    <w:rsid w:val="00D85773"/>
    <w:rsid w:val="00DB64A9"/>
    <w:rsid w:val="00DC400E"/>
    <w:rsid w:val="00E72535"/>
    <w:rsid w:val="00FF4FFA"/>
    <w:rsid w:val="01F11E97"/>
    <w:rsid w:val="1F569026"/>
    <w:rsid w:val="2D293843"/>
    <w:rsid w:val="2E7A61FC"/>
    <w:rsid w:val="2F0F7A46"/>
    <w:rsid w:val="3A7E224F"/>
    <w:rsid w:val="3BD83E3D"/>
    <w:rsid w:val="4F8C5A72"/>
    <w:rsid w:val="51FBB59F"/>
    <w:rsid w:val="5FFF81C9"/>
    <w:rsid w:val="68DB5B8C"/>
    <w:rsid w:val="6D6FEAA3"/>
    <w:rsid w:val="724B6C69"/>
    <w:rsid w:val="76D37D08"/>
    <w:rsid w:val="7B5FAAB6"/>
    <w:rsid w:val="7D79B12F"/>
    <w:rsid w:val="7DBFE45C"/>
    <w:rsid w:val="7EFBB652"/>
    <w:rsid w:val="7F76A1B2"/>
    <w:rsid w:val="ADDD2D36"/>
    <w:rsid w:val="B2DCF7F0"/>
    <w:rsid w:val="CEFFFE11"/>
    <w:rsid w:val="CFEB4C3A"/>
    <w:rsid w:val="DBB3A06F"/>
    <w:rsid w:val="EFDEF0DD"/>
    <w:rsid w:val="F4FB77D2"/>
    <w:rsid w:val="FBF9ECAB"/>
    <w:rsid w:val="FFE7A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paragraph" w:customStyle="1" w:styleId="9">
    <w:name w:val="样式 正文 首行缩进:  2 字符"/>
    <w:basedOn w:val="1"/>
    <w:uiPriority w:val="0"/>
    <w:pPr>
      <w:ind w:firstLine="518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2477</Characters>
  <Lines>20</Lines>
  <Paragraphs>5</Paragraphs>
  <TotalTime>72</TotalTime>
  <ScaleCrop>false</ScaleCrop>
  <LinksUpToDate>false</LinksUpToDate>
  <CharactersWithSpaces>2906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2024-06-07T02:30:00Z</dcterms:created>
  <dc:creator>QiuBin</dc:creator>
  <cp:lastModifiedBy>张志超</cp:lastModifiedBy>
  <cp:lastPrinted>2024-06-07T02:42:00Z</cp:lastPrinted>
  <dcterms:modified xsi:type="dcterms:W3CDTF">2024-07-09T04:05:27Z</dcterms:modified>
  <dc:title>岳阳市云溪区人民政府办公室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DA4558A821084607A4FE37C025037B9A_13</vt:lpwstr>
  </property>
</Properties>
</file>