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B0F9">
      <w:pPr>
        <w:keepNext w:val="0"/>
        <w:keepLines w:val="0"/>
        <w:pageBreakBefore w:val="0"/>
        <w:kinsoku/>
        <w:overflowPunct/>
        <w:topLinePunct w:val="0"/>
        <w:autoSpaceDE/>
        <w:bidi w:val="0"/>
        <w:spacing w:line="560" w:lineRule="exac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14:paraId="51849F5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3CAADEB4">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填报单位：</w:t>
      </w:r>
      <w:r>
        <w:rPr>
          <w:rFonts w:hint="eastAsia" w:ascii="仿宋" w:hAnsi="仿宋" w:eastAsia="仿宋" w:cs="仿宋"/>
          <w:kern w:val="0"/>
          <w:sz w:val="24"/>
          <w:lang w:val="en-US" w:eastAsia="zh-CN"/>
        </w:rPr>
        <w:t xml:space="preserve">岳阳市云溪区人民代表大会常务委员会       </w:t>
      </w:r>
      <w:r>
        <w:rPr>
          <w:rFonts w:hint="eastAsia" w:eastAsia="仿宋_GB2312"/>
          <w:kern w:val="0"/>
          <w:sz w:val="24"/>
          <w:lang w:val="en-US" w:eastAsia="zh-CN"/>
        </w:rPr>
        <w:t xml:space="preserve">                            </w:t>
      </w:r>
    </w:p>
    <w:tbl>
      <w:tblPr>
        <w:tblStyle w:val="7"/>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2733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346871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0382704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170E26F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2024年实际在职人数</w:t>
            </w:r>
          </w:p>
        </w:tc>
        <w:tc>
          <w:tcPr>
            <w:tcW w:w="1141" w:type="pct"/>
            <w:gridSpan w:val="2"/>
            <w:tcBorders>
              <w:tl2br w:val="nil"/>
              <w:tr2bl w:val="nil"/>
            </w:tcBorders>
            <w:shd w:val="clear" w:color="auto" w:fill="auto"/>
            <w:noWrap/>
            <w:vAlign w:val="center"/>
          </w:tcPr>
          <w:p w14:paraId="1CA09C7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控制率</w:t>
            </w:r>
          </w:p>
        </w:tc>
      </w:tr>
      <w:tr w14:paraId="081F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066B4450">
            <w:pPr>
              <w:jc w:val="center"/>
              <w:rPr>
                <w:rFonts w:hint="eastAsia" w:ascii="仿宋" w:hAnsi="仿宋" w:eastAsia="仿宋" w:cs="仿宋"/>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7C00FB7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w:t>
            </w:r>
          </w:p>
        </w:tc>
        <w:tc>
          <w:tcPr>
            <w:tcW w:w="2250" w:type="dxa"/>
            <w:gridSpan w:val="2"/>
            <w:tcBorders>
              <w:tl2br w:val="nil"/>
              <w:tr2bl w:val="nil"/>
            </w:tcBorders>
            <w:shd w:val="clear" w:color="auto" w:fill="auto"/>
            <w:noWrap/>
            <w:vAlign w:val="center"/>
          </w:tcPr>
          <w:p w14:paraId="675427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w:t>
            </w:r>
          </w:p>
        </w:tc>
        <w:tc>
          <w:tcPr>
            <w:tcW w:w="2217" w:type="dxa"/>
            <w:gridSpan w:val="2"/>
            <w:tcBorders>
              <w:tl2br w:val="nil"/>
              <w:tr2bl w:val="nil"/>
            </w:tcBorders>
            <w:shd w:val="clear" w:color="auto" w:fill="auto"/>
            <w:noWrap/>
            <w:vAlign w:val="center"/>
          </w:tcPr>
          <w:p w14:paraId="492466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100.00%</w:t>
            </w:r>
          </w:p>
        </w:tc>
      </w:tr>
      <w:tr w14:paraId="6CC6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6CDF7C6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6DF398E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665C4F7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2024年预算数</w:t>
            </w:r>
          </w:p>
        </w:tc>
        <w:tc>
          <w:tcPr>
            <w:tcW w:w="1141" w:type="pct"/>
            <w:gridSpan w:val="2"/>
            <w:tcBorders>
              <w:tl2br w:val="nil"/>
              <w:tr2bl w:val="nil"/>
            </w:tcBorders>
            <w:shd w:val="clear" w:color="auto" w:fill="auto"/>
            <w:noWrap/>
            <w:vAlign w:val="center"/>
          </w:tcPr>
          <w:p w14:paraId="2278D39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2024年决算数</w:t>
            </w:r>
          </w:p>
        </w:tc>
      </w:tr>
      <w:tr w14:paraId="2F04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8A81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6C6B27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0.13</w:t>
            </w:r>
          </w:p>
        </w:tc>
        <w:tc>
          <w:tcPr>
            <w:tcW w:w="2250" w:type="dxa"/>
            <w:gridSpan w:val="2"/>
            <w:tcBorders>
              <w:tl2br w:val="nil"/>
              <w:tr2bl w:val="nil"/>
            </w:tcBorders>
            <w:shd w:val="clear" w:color="auto" w:fill="auto"/>
            <w:noWrap/>
            <w:vAlign w:val="center"/>
          </w:tcPr>
          <w:p w14:paraId="3EC0E36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2217" w:type="dxa"/>
            <w:gridSpan w:val="2"/>
            <w:tcBorders>
              <w:tl2br w:val="nil"/>
              <w:tr2bl w:val="nil"/>
            </w:tcBorders>
            <w:shd w:val="clear" w:color="auto" w:fill="auto"/>
            <w:noWrap/>
            <w:vAlign w:val="center"/>
          </w:tcPr>
          <w:p w14:paraId="652B11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0.26</w:t>
            </w:r>
          </w:p>
        </w:tc>
      </w:tr>
      <w:tr w14:paraId="68DF6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9807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4D9BFC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6B447E2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3EE6F7E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DD0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2653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1E0DA6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217A8A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66A760D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E5E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ADEC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1BC3125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7EC537E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7A12B02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1C5C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44DB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33C53D3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2965CE4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70C8218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244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BFFB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19957C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0.13</w:t>
            </w:r>
          </w:p>
        </w:tc>
        <w:tc>
          <w:tcPr>
            <w:tcW w:w="2250" w:type="dxa"/>
            <w:gridSpan w:val="2"/>
            <w:tcBorders>
              <w:tl2br w:val="nil"/>
              <w:tr2bl w:val="nil"/>
            </w:tcBorders>
            <w:shd w:val="clear" w:color="auto" w:fill="auto"/>
            <w:noWrap/>
            <w:vAlign w:val="center"/>
          </w:tcPr>
          <w:p w14:paraId="5E6E37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2217" w:type="dxa"/>
            <w:gridSpan w:val="2"/>
            <w:tcBorders>
              <w:tl2br w:val="nil"/>
              <w:tr2bl w:val="nil"/>
            </w:tcBorders>
            <w:shd w:val="clear" w:color="auto" w:fill="auto"/>
            <w:noWrap/>
            <w:vAlign w:val="center"/>
          </w:tcPr>
          <w:p w14:paraId="01FBD70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0.26</w:t>
            </w:r>
          </w:p>
        </w:tc>
      </w:tr>
      <w:tr w14:paraId="52A17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9216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1201F5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5C677E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99.52</w:t>
            </w:r>
          </w:p>
        </w:tc>
        <w:tc>
          <w:tcPr>
            <w:tcW w:w="2217" w:type="dxa"/>
            <w:gridSpan w:val="2"/>
            <w:tcBorders>
              <w:tl2br w:val="nil"/>
              <w:tr2bl w:val="nil"/>
            </w:tcBorders>
            <w:shd w:val="clear" w:color="auto" w:fill="auto"/>
            <w:noWrap/>
            <w:vAlign w:val="center"/>
          </w:tcPr>
          <w:p w14:paraId="75173E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99.52</w:t>
            </w:r>
          </w:p>
        </w:tc>
      </w:tr>
      <w:tr w14:paraId="23B9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48F9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55E3D8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4B04BE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6380D51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4FE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DD57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7FB0DB3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26D9F01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5AB58B4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C2E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1661" w:type="pct"/>
            <w:tcBorders>
              <w:tl2br w:val="nil"/>
              <w:tr2bl w:val="nil"/>
            </w:tcBorders>
            <w:shd w:val="clear" w:color="auto" w:fill="auto"/>
            <w:noWrap/>
            <w:vAlign w:val="center"/>
          </w:tcPr>
          <w:p w14:paraId="1E18D22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3B10E6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10C3AFB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99.52</w:t>
            </w:r>
          </w:p>
        </w:tc>
        <w:tc>
          <w:tcPr>
            <w:tcW w:w="1141" w:type="pct"/>
            <w:gridSpan w:val="2"/>
            <w:tcBorders>
              <w:tl2br w:val="nil"/>
              <w:tr2bl w:val="nil"/>
            </w:tcBorders>
            <w:shd w:val="clear" w:color="auto" w:fill="auto"/>
            <w:noWrap/>
            <w:vAlign w:val="center"/>
          </w:tcPr>
          <w:p w14:paraId="4A78E3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99.52</w:t>
            </w:r>
          </w:p>
        </w:tc>
      </w:tr>
      <w:tr w14:paraId="3155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375F12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老干支部活动</w:t>
            </w:r>
          </w:p>
        </w:tc>
        <w:tc>
          <w:tcPr>
            <w:tcW w:w="1037" w:type="pct"/>
            <w:gridSpan w:val="2"/>
            <w:tcBorders>
              <w:tl2br w:val="nil"/>
              <w:tr2bl w:val="nil"/>
            </w:tcBorders>
            <w:shd w:val="clear" w:color="auto" w:fill="auto"/>
            <w:noWrap/>
            <w:vAlign w:val="center"/>
          </w:tcPr>
          <w:p w14:paraId="71539BE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0C6B6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1.20</w:t>
            </w:r>
          </w:p>
        </w:tc>
        <w:tc>
          <w:tcPr>
            <w:tcW w:w="2217" w:type="dxa"/>
            <w:gridSpan w:val="2"/>
            <w:tcBorders>
              <w:tl2br w:val="nil"/>
              <w:tr2bl w:val="nil"/>
            </w:tcBorders>
            <w:shd w:val="clear" w:color="auto" w:fill="auto"/>
            <w:noWrap/>
            <w:vAlign w:val="center"/>
          </w:tcPr>
          <w:p w14:paraId="5C71FE4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1.20</w:t>
            </w:r>
          </w:p>
        </w:tc>
      </w:tr>
      <w:tr w14:paraId="75079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2A454DC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六届人大会议</w:t>
            </w:r>
          </w:p>
        </w:tc>
        <w:tc>
          <w:tcPr>
            <w:tcW w:w="1037" w:type="pct"/>
            <w:gridSpan w:val="2"/>
            <w:tcBorders>
              <w:tl2br w:val="nil"/>
              <w:tr2bl w:val="nil"/>
            </w:tcBorders>
            <w:shd w:val="clear" w:color="auto" w:fill="auto"/>
            <w:noWrap/>
            <w:vAlign w:val="center"/>
          </w:tcPr>
          <w:p w14:paraId="007B169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5EE826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49.88</w:t>
            </w:r>
          </w:p>
        </w:tc>
        <w:tc>
          <w:tcPr>
            <w:tcW w:w="2217" w:type="dxa"/>
            <w:gridSpan w:val="2"/>
            <w:tcBorders>
              <w:tl2br w:val="nil"/>
              <w:tr2bl w:val="nil"/>
            </w:tcBorders>
            <w:shd w:val="clear" w:color="auto" w:fill="auto"/>
            <w:noWrap/>
            <w:vAlign w:val="center"/>
          </w:tcPr>
          <w:p w14:paraId="63DD84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49.88</w:t>
            </w:r>
          </w:p>
        </w:tc>
      </w:tr>
      <w:tr w14:paraId="16BE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0FA985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预算联网监督运营</w:t>
            </w:r>
          </w:p>
        </w:tc>
        <w:tc>
          <w:tcPr>
            <w:tcW w:w="1037" w:type="pct"/>
            <w:gridSpan w:val="2"/>
            <w:tcBorders>
              <w:tl2br w:val="nil"/>
              <w:tr2bl w:val="nil"/>
            </w:tcBorders>
            <w:shd w:val="clear" w:color="auto" w:fill="auto"/>
            <w:noWrap/>
            <w:vAlign w:val="center"/>
          </w:tcPr>
          <w:p w14:paraId="1E24DA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20233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8.45</w:t>
            </w:r>
          </w:p>
        </w:tc>
        <w:tc>
          <w:tcPr>
            <w:tcW w:w="2217" w:type="dxa"/>
            <w:gridSpan w:val="2"/>
            <w:tcBorders>
              <w:tl2br w:val="nil"/>
              <w:tr2bl w:val="nil"/>
            </w:tcBorders>
            <w:shd w:val="clear" w:color="auto" w:fill="auto"/>
            <w:noWrap/>
            <w:vAlign w:val="center"/>
          </w:tcPr>
          <w:p w14:paraId="3F2781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8.45</w:t>
            </w:r>
          </w:p>
        </w:tc>
      </w:tr>
      <w:tr w14:paraId="5AC8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1136E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人大代表专业工作站建设</w:t>
            </w:r>
          </w:p>
        </w:tc>
        <w:tc>
          <w:tcPr>
            <w:tcW w:w="1037" w:type="pct"/>
            <w:gridSpan w:val="2"/>
            <w:tcBorders>
              <w:tl2br w:val="nil"/>
              <w:tr2bl w:val="nil"/>
            </w:tcBorders>
            <w:shd w:val="clear" w:color="auto" w:fill="auto"/>
            <w:noWrap/>
            <w:vAlign w:val="center"/>
          </w:tcPr>
          <w:p w14:paraId="1DC73AB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60390B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0.79</w:t>
            </w:r>
          </w:p>
        </w:tc>
        <w:tc>
          <w:tcPr>
            <w:tcW w:w="2217" w:type="dxa"/>
            <w:gridSpan w:val="2"/>
            <w:tcBorders>
              <w:tl2br w:val="nil"/>
              <w:tr2bl w:val="nil"/>
            </w:tcBorders>
            <w:shd w:val="clear" w:color="auto" w:fill="auto"/>
            <w:noWrap/>
            <w:vAlign w:val="center"/>
          </w:tcPr>
          <w:p w14:paraId="0890A8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0.79</w:t>
            </w:r>
          </w:p>
        </w:tc>
      </w:tr>
      <w:tr w14:paraId="3F3E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6946353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人大代表履职</w:t>
            </w:r>
          </w:p>
        </w:tc>
        <w:tc>
          <w:tcPr>
            <w:tcW w:w="1037" w:type="pct"/>
            <w:gridSpan w:val="2"/>
            <w:tcBorders>
              <w:tl2br w:val="nil"/>
              <w:tr2bl w:val="nil"/>
            </w:tcBorders>
            <w:shd w:val="clear" w:color="auto" w:fill="auto"/>
            <w:noWrap/>
            <w:vAlign w:val="center"/>
          </w:tcPr>
          <w:p w14:paraId="66682A2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3779AA6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6.60</w:t>
            </w:r>
          </w:p>
        </w:tc>
        <w:tc>
          <w:tcPr>
            <w:tcW w:w="2217" w:type="dxa"/>
            <w:gridSpan w:val="2"/>
            <w:tcBorders>
              <w:tl2br w:val="nil"/>
              <w:tr2bl w:val="nil"/>
            </w:tcBorders>
            <w:shd w:val="clear" w:color="auto" w:fill="auto"/>
            <w:noWrap/>
            <w:vAlign w:val="center"/>
          </w:tcPr>
          <w:p w14:paraId="6B0A1F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6.60</w:t>
            </w:r>
          </w:p>
        </w:tc>
      </w:tr>
      <w:tr w14:paraId="3646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7BE832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智慧人大运行维护</w:t>
            </w:r>
          </w:p>
        </w:tc>
        <w:tc>
          <w:tcPr>
            <w:tcW w:w="1037" w:type="pct"/>
            <w:gridSpan w:val="2"/>
            <w:tcBorders>
              <w:tl2br w:val="nil"/>
              <w:tr2bl w:val="nil"/>
            </w:tcBorders>
            <w:shd w:val="clear" w:color="auto" w:fill="auto"/>
            <w:noWrap/>
            <w:vAlign w:val="center"/>
          </w:tcPr>
          <w:p w14:paraId="4D69550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0C7ADC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4.91</w:t>
            </w:r>
          </w:p>
        </w:tc>
        <w:tc>
          <w:tcPr>
            <w:tcW w:w="2217" w:type="dxa"/>
            <w:gridSpan w:val="2"/>
            <w:tcBorders>
              <w:tl2br w:val="nil"/>
              <w:tr2bl w:val="nil"/>
            </w:tcBorders>
            <w:shd w:val="clear" w:color="auto" w:fill="auto"/>
            <w:noWrap/>
            <w:vAlign w:val="center"/>
          </w:tcPr>
          <w:p w14:paraId="453E45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4.91</w:t>
            </w:r>
          </w:p>
        </w:tc>
      </w:tr>
      <w:tr w14:paraId="4F0A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71B59F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代表工作经费</w:t>
            </w:r>
          </w:p>
        </w:tc>
        <w:tc>
          <w:tcPr>
            <w:tcW w:w="1037" w:type="pct"/>
            <w:gridSpan w:val="2"/>
            <w:tcBorders>
              <w:tl2br w:val="nil"/>
              <w:tr2bl w:val="nil"/>
            </w:tcBorders>
            <w:shd w:val="clear" w:color="auto" w:fill="auto"/>
            <w:noWrap/>
            <w:vAlign w:val="center"/>
          </w:tcPr>
          <w:p w14:paraId="3CEB48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06D227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10.01</w:t>
            </w:r>
          </w:p>
        </w:tc>
        <w:tc>
          <w:tcPr>
            <w:tcW w:w="2217" w:type="dxa"/>
            <w:gridSpan w:val="2"/>
            <w:tcBorders>
              <w:tl2br w:val="nil"/>
              <w:tr2bl w:val="nil"/>
            </w:tcBorders>
            <w:shd w:val="clear" w:color="auto" w:fill="auto"/>
            <w:noWrap/>
            <w:vAlign w:val="center"/>
          </w:tcPr>
          <w:p w14:paraId="617EA0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10.01</w:t>
            </w:r>
          </w:p>
        </w:tc>
      </w:tr>
      <w:tr w14:paraId="0C7D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CE6E8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人大事务支出</w:t>
            </w:r>
          </w:p>
        </w:tc>
        <w:tc>
          <w:tcPr>
            <w:tcW w:w="1037" w:type="pct"/>
            <w:gridSpan w:val="2"/>
            <w:tcBorders>
              <w:tl2br w:val="nil"/>
              <w:tr2bl w:val="nil"/>
            </w:tcBorders>
            <w:shd w:val="clear" w:color="auto" w:fill="auto"/>
            <w:noWrap/>
            <w:vAlign w:val="center"/>
          </w:tcPr>
          <w:p w14:paraId="52719F6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5D4E35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0.46</w:t>
            </w:r>
          </w:p>
        </w:tc>
        <w:tc>
          <w:tcPr>
            <w:tcW w:w="2217" w:type="dxa"/>
            <w:gridSpan w:val="2"/>
            <w:tcBorders>
              <w:tl2br w:val="nil"/>
              <w:tr2bl w:val="nil"/>
            </w:tcBorders>
            <w:shd w:val="clear" w:color="auto" w:fill="auto"/>
            <w:noWrap/>
            <w:vAlign w:val="center"/>
          </w:tcPr>
          <w:p w14:paraId="3F8D19F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0.46</w:t>
            </w:r>
          </w:p>
        </w:tc>
      </w:tr>
      <w:tr w14:paraId="4E89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2C42F6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区人大市常委会培训</w:t>
            </w:r>
          </w:p>
        </w:tc>
        <w:tc>
          <w:tcPr>
            <w:tcW w:w="1037" w:type="pct"/>
            <w:gridSpan w:val="2"/>
            <w:tcBorders>
              <w:tl2br w:val="nil"/>
              <w:tr2bl w:val="nil"/>
            </w:tcBorders>
            <w:shd w:val="clear" w:color="auto" w:fill="auto"/>
            <w:noWrap/>
            <w:vAlign w:val="center"/>
          </w:tcPr>
          <w:p w14:paraId="257B42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3C2CA96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17.22</w:t>
            </w:r>
          </w:p>
        </w:tc>
        <w:tc>
          <w:tcPr>
            <w:tcW w:w="2217" w:type="dxa"/>
            <w:gridSpan w:val="2"/>
            <w:tcBorders>
              <w:tl2br w:val="nil"/>
              <w:tr2bl w:val="nil"/>
            </w:tcBorders>
            <w:shd w:val="clear" w:color="auto" w:fill="auto"/>
            <w:noWrap/>
            <w:vAlign w:val="center"/>
          </w:tcPr>
          <w:p w14:paraId="1A31A2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17.22</w:t>
            </w:r>
          </w:p>
        </w:tc>
      </w:tr>
      <w:tr w14:paraId="3A26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6C25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2C1E16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108.46</w:t>
            </w:r>
          </w:p>
        </w:tc>
        <w:tc>
          <w:tcPr>
            <w:tcW w:w="2250" w:type="dxa"/>
            <w:gridSpan w:val="2"/>
            <w:tcBorders>
              <w:tl2br w:val="nil"/>
              <w:tr2bl w:val="nil"/>
            </w:tcBorders>
            <w:shd w:val="clear" w:color="auto" w:fill="auto"/>
            <w:noWrap/>
            <w:vAlign w:val="center"/>
          </w:tcPr>
          <w:p w14:paraId="1AFCB97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68.03</w:t>
            </w:r>
          </w:p>
        </w:tc>
        <w:tc>
          <w:tcPr>
            <w:tcW w:w="2217" w:type="dxa"/>
            <w:gridSpan w:val="2"/>
            <w:tcBorders>
              <w:tl2br w:val="nil"/>
              <w:tr2bl w:val="nil"/>
            </w:tcBorders>
            <w:shd w:val="clear" w:color="auto" w:fill="auto"/>
            <w:noWrap/>
            <w:vAlign w:val="center"/>
          </w:tcPr>
          <w:p w14:paraId="2367D3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84.02</w:t>
            </w:r>
          </w:p>
        </w:tc>
      </w:tr>
      <w:tr w14:paraId="73132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A8796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0980F63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11.07</w:t>
            </w:r>
          </w:p>
        </w:tc>
        <w:tc>
          <w:tcPr>
            <w:tcW w:w="2250" w:type="dxa"/>
            <w:gridSpan w:val="2"/>
            <w:tcBorders>
              <w:tl2br w:val="nil"/>
              <w:tr2bl w:val="nil"/>
            </w:tcBorders>
            <w:shd w:val="clear" w:color="auto" w:fill="auto"/>
            <w:noWrap/>
            <w:vAlign w:val="center"/>
          </w:tcPr>
          <w:p w14:paraId="6345EA8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5.00</w:t>
            </w:r>
          </w:p>
        </w:tc>
        <w:tc>
          <w:tcPr>
            <w:tcW w:w="2217" w:type="dxa"/>
            <w:gridSpan w:val="2"/>
            <w:tcBorders>
              <w:tl2br w:val="nil"/>
              <w:tr2bl w:val="nil"/>
            </w:tcBorders>
            <w:shd w:val="clear" w:color="auto" w:fill="auto"/>
            <w:noWrap/>
            <w:vAlign w:val="center"/>
          </w:tcPr>
          <w:p w14:paraId="11F137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7.66</w:t>
            </w:r>
          </w:p>
        </w:tc>
      </w:tr>
      <w:tr w14:paraId="615E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D4DB9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79FB02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1.73</w:t>
            </w:r>
          </w:p>
        </w:tc>
        <w:tc>
          <w:tcPr>
            <w:tcW w:w="2250" w:type="dxa"/>
            <w:gridSpan w:val="2"/>
            <w:tcBorders>
              <w:tl2br w:val="nil"/>
              <w:tr2bl w:val="nil"/>
            </w:tcBorders>
            <w:shd w:val="clear" w:color="auto" w:fill="auto"/>
            <w:noWrap/>
            <w:vAlign w:val="center"/>
          </w:tcPr>
          <w:p w14:paraId="686DED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14.7</w:t>
            </w:r>
          </w:p>
        </w:tc>
        <w:tc>
          <w:tcPr>
            <w:tcW w:w="2217" w:type="dxa"/>
            <w:gridSpan w:val="2"/>
            <w:tcBorders>
              <w:tl2br w:val="nil"/>
              <w:tr2bl w:val="nil"/>
            </w:tcBorders>
            <w:shd w:val="clear" w:color="auto" w:fill="auto"/>
            <w:noWrap/>
            <w:vAlign w:val="center"/>
          </w:tcPr>
          <w:p w14:paraId="7BEE6D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6.15</w:t>
            </w:r>
          </w:p>
        </w:tc>
      </w:tr>
      <w:tr w14:paraId="3D9D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EC36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7C21503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18.04</w:t>
            </w:r>
          </w:p>
        </w:tc>
        <w:tc>
          <w:tcPr>
            <w:tcW w:w="2250" w:type="dxa"/>
            <w:gridSpan w:val="2"/>
            <w:tcBorders>
              <w:tl2br w:val="nil"/>
              <w:tr2bl w:val="nil"/>
            </w:tcBorders>
            <w:shd w:val="clear" w:color="auto" w:fill="auto"/>
            <w:noWrap/>
            <w:vAlign w:val="center"/>
          </w:tcPr>
          <w:p w14:paraId="6CC2A6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5.61</w:t>
            </w:r>
          </w:p>
        </w:tc>
        <w:tc>
          <w:tcPr>
            <w:tcW w:w="2217" w:type="dxa"/>
            <w:gridSpan w:val="2"/>
            <w:tcBorders>
              <w:tl2br w:val="nil"/>
              <w:tr2bl w:val="nil"/>
            </w:tcBorders>
            <w:shd w:val="clear" w:color="auto" w:fill="auto"/>
            <w:noWrap/>
            <w:vAlign w:val="center"/>
          </w:tcPr>
          <w:p w14:paraId="482392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w:t>
            </w:r>
          </w:p>
        </w:tc>
      </w:tr>
      <w:tr w14:paraId="2F1B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ECC1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3D46261B">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2A1DA954">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0A14AADA">
            <w:pPr>
              <w:jc w:val="center"/>
              <w:rPr>
                <w:rFonts w:hint="eastAsia" w:ascii="仿宋" w:hAnsi="仿宋" w:eastAsia="仿宋" w:cs="仿宋"/>
                <w:i w:val="0"/>
                <w:iCs w:val="0"/>
                <w:color w:val="000000"/>
                <w:sz w:val="20"/>
                <w:szCs w:val="20"/>
                <w:u w:val="none"/>
              </w:rPr>
            </w:pPr>
          </w:p>
        </w:tc>
      </w:tr>
      <w:tr w14:paraId="4E3EF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DF03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1AF40608">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659DE722">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217CDFD4">
            <w:pPr>
              <w:jc w:val="center"/>
              <w:rPr>
                <w:rFonts w:hint="eastAsia" w:ascii="仿宋" w:hAnsi="仿宋" w:eastAsia="仿宋" w:cs="仿宋"/>
                <w:i w:val="0"/>
                <w:iCs w:val="0"/>
                <w:color w:val="000000"/>
                <w:sz w:val="20"/>
                <w:szCs w:val="20"/>
                <w:u w:val="none"/>
              </w:rPr>
            </w:pPr>
          </w:p>
        </w:tc>
      </w:tr>
      <w:tr w14:paraId="026C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484463BB">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 xml:space="preserve">楼堂馆所控制情况 </w:t>
            </w:r>
          </w:p>
          <w:p w14:paraId="16C777A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（2024年完工项目）</w:t>
            </w:r>
          </w:p>
        </w:tc>
        <w:tc>
          <w:tcPr>
            <w:tcW w:w="407" w:type="pct"/>
            <w:tcBorders>
              <w:tl2br w:val="nil"/>
              <w:tr2bl w:val="nil"/>
            </w:tcBorders>
            <w:shd w:val="clear" w:color="auto" w:fill="auto"/>
            <w:vAlign w:val="center"/>
          </w:tcPr>
          <w:p w14:paraId="6DAD137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 xml:space="preserve">批复规模 </w:t>
            </w:r>
          </w:p>
          <w:p w14:paraId="2DCA749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1636F7F1">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实际规模</w:t>
            </w:r>
          </w:p>
          <w:p w14:paraId="545979A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473EBC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21789096">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预算投资</w:t>
            </w:r>
          </w:p>
          <w:p w14:paraId="102877D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145A2D5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实际投资</w:t>
            </w:r>
          </w:p>
          <w:p w14:paraId="05CDF55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75E05D3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投资概算控制率</w:t>
            </w:r>
          </w:p>
        </w:tc>
      </w:tr>
      <w:tr w14:paraId="1EF0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4204FF6A">
            <w:pPr>
              <w:jc w:val="center"/>
              <w:rPr>
                <w:rFonts w:hint="eastAsia" w:ascii="仿宋" w:hAnsi="仿宋" w:eastAsia="仿宋" w:cs="仿宋"/>
                <w:b/>
                <w:bCs/>
                <w:i w:val="0"/>
                <w:iCs w:val="0"/>
                <w:color w:val="000000"/>
                <w:sz w:val="20"/>
                <w:szCs w:val="20"/>
                <w:u w:val="none"/>
              </w:rPr>
            </w:pPr>
          </w:p>
        </w:tc>
        <w:tc>
          <w:tcPr>
            <w:tcW w:w="407" w:type="pct"/>
            <w:tcBorders>
              <w:tl2br w:val="nil"/>
              <w:tr2bl w:val="nil"/>
            </w:tcBorders>
            <w:shd w:val="clear" w:color="auto" w:fill="auto"/>
            <w:noWrap/>
            <w:vAlign w:val="center"/>
          </w:tcPr>
          <w:p w14:paraId="78E3A0FC">
            <w:pPr>
              <w:jc w:val="center"/>
              <w:rPr>
                <w:rFonts w:hint="eastAsia" w:ascii="仿宋" w:hAnsi="仿宋" w:eastAsia="仿宋" w:cs="仿宋"/>
                <w:i w:val="0"/>
                <w:iCs w:val="0"/>
                <w:color w:val="000000"/>
                <w:sz w:val="20"/>
                <w:szCs w:val="20"/>
                <w:u w:val="none"/>
              </w:rPr>
            </w:pPr>
          </w:p>
        </w:tc>
        <w:tc>
          <w:tcPr>
            <w:tcW w:w="629" w:type="pct"/>
            <w:tcBorders>
              <w:tl2br w:val="nil"/>
              <w:tr2bl w:val="nil"/>
            </w:tcBorders>
            <w:shd w:val="clear" w:color="auto" w:fill="auto"/>
            <w:noWrap/>
            <w:vAlign w:val="center"/>
          </w:tcPr>
          <w:p w14:paraId="31DBCBFC">
            <w:pPr>
              <w:jc w:val="center"/>
              <w:rPr>
                <w:rFonts w:hint="eastAsia" w:ascii="仿宋" w:hAnsi="仿宋" w:eastAsia="仿宋" w:cs="仿宋"/>
                <w:i w:val="0"/>
                <w:iCs w:val="0"/>
                <w:color w:val="000000"/>
                <w:sz w:val="20"/>
                <w:szCs w:val="20"/>
                <w:u w:val="none"/>
              </w:rPr>
            </w:pPr>
          </w:p>
        </w:tc>
        <w:tc>
          <w:tcPr>
            <w:tcW w:w="476" w:type="pct"/>
            <w:tcBorders>
              <w:tl2br w:val="nil"/>
              <w:tr2bl w:val="nil"/>
            </w:tcBorders>
            <w:shd w:val="clear" w:color="auto" w:fill="auto"/>
            <w:noWrap/>
            <w:vAlign w:val="center"/>
          </w:tcPr>
          <w:p w14:paraId="02C5AEB7">
            <w:pPr>
              <w:jc w:val="center"/>
              <w:rPr>
                <w:rFonts w:hint="eastAsia" w:ascii="仿宋" w:hAnsi="仿宋" w:eastAsia="仿宋" w:cs="仿宋"/>
                <w:i w:val="0"/>
                <w:iCs w:val="0"/>
                <w:color w:val="000000"/>
                <w:sz w:val="20"/>
                <w:szCs w:val="20"/>
                <w:u w:val="none"/>
              </w:rPr>
            </w:pPr>
          </w:p>
        </w:tc>
        <w:tc>
          <w:tcPr>
            <w:tcW w:w="682" w:type="pct"/>
            <w:tcBorders>
              <w:tl2br w:val="nil"/>
              <w:tr2bl w:val="nil"/>
            </w:tcBorders>
            <w:shd w:val="clear" w:color="auto" w:fill="auto"/>
            <w:noWrap/>
            <w:vAlign w:val="center"/>
          </w:tcPr>
          <w:p w14:paraId="5F0AB0AC">
            <w:pPr>
              <w:jc w:val="center"/>
              <w:rPr>
                <w:rFonts w:hint="eastAsia" w:ascii="仿宋" w:hAnsi="仿宋" w:eastAsia="仿宋" w:cs="仿宋"/>
                <w:i w:val="0"/>
                <w:iCs w:val="0"/>
                <w:color w:val="000000"/>
                <w:sz w:val="20"/>
                <w:szCs w:val="20"/>
                <w:u w:val="none"/>
              </w:rPr>
            </w:pPr>
          </w:p>
        </w:tc>
        <w:tc>
          <w:tcPr>
            <w:tcW w:w="502" w:type="pct"/>
            <w:tcBorders>
              <w:tl2br w:val="nil"/>
              <w:tr2bl w:val="nil"/>
            </w:tcBorders>
            <w:shd w:val="clear" w:color="auto" w:fill="auto"/>
            <w:noWrap/>
            <w:vAlign w:val="center"/>
          </w:tcPr>
          <w:p w14:paraId="7D22FD54">
            <w:pPr>
              <w:jc w:val="center"/>
              <w:rPr>
                <w:rFonts w:hint="eastAsia" w:ascii="仿宋" w:hAnsi="仿宋" w:eastAsia="仿宋" w:cs="仿宋"/>
                <w:i w:val="0"/>
                <w:iCs w:val="0"/>
                <w:color w:val="000000"/>
                <w:sz w:val="20"/>
                <w:szCs w:val="20"/>
                <w:u w:val="none"/>
              </w:rPr>
            </w:pPr>
          </w:p>
        </w:tc>
        <w:tc>
          <w:tcPr>
            <w:tcW w:w="639" w:type="pct"/>
            <w:tcBorders>
              <w:tl2br w:val="nil"/>
              <w:tr2bl w:val="nil"/>
            </w:tcBorders>
            <w:shd w:val="clear" w:color="auto" w:fill="auto"/>
            <w:noWrap/>
            <w:vAlign w:val="center"/>
          </w:tcPr>
          <w:p w14:paraId="7CB61C38">
            <w:pPr>
              <w:jc w:val="center"/>
              <w:rPr>
                <w:rFonts w:hint="eastAsia" w:ascii="仿宋" w:hAnsi="仿宋" w:eastAsia="仿宋" w:cs="仿宋"/>
                <w:i w:val="0"/>
                <w:iCs w:val="0"/>
                <w:color w:val="000000"/>
                <w:sz w:val="20"/>
                <w:szCs w:val="20"/>
                <w:u w:val="none"/>
              </w:rPr>
            </w:pPr>
          </w:p>
        </w:tc>
      </w:tr>
      <w:tr w14:paraId="11C2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9E2335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4274569B">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1、预算管理精细化；２、采购管理精</w:t>
            </w:r>
            <w:r>
              <w:rPr>
                <w:rFonts w:hint="eastAsia" w:ascii="仿宋" w:hAnsi="仿宋" w:eastAsia="仿宋" w:cs="仿宋"/>
                <w:i w:val="0"/>
                <w:iCs w:val="0"/>
                <w:color w:val="000000"/>
                <w:sz w:val="20"/>
                <w:szCs w:val="20"/>
                <w:u w:val="none"/>
                <w:lang w:val="en-US" w:eastAsia="zh-CN"/>
              </w:rPr>
              <w:t>细</w:t>
            </w:r>
            <w:r>
              <w:rPr>
                <w:rFonts w:hint="eastAsia" w:ascii="仿宋" w:hAnsi="仿宋" w:eastAsia="仿宋" w:cs="仿宋"/>
                <w:i w:val="0"/>
                <w:iCs w:val="0"/>
                <w:color w:val="000000"/>
                <w:sz w:val="20"/>
                <w:szCs w:val="20"/>
                <w:u w:val="none"/>
              </w:rPr>
              <w:t>化；３、财务管理透明化。</w:t>
            </w:r>
          </w:p>
        </w:tc>
      </w:tr>
    </w:tbl>
    <w:p w14:paraId="76E18563">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ascii="仿宋" w:hAnsi="仿宋" w:eastAsia="仿宋" w:cs="仿宋"/>
          <w:kern w:val="0"/>
          <w:sz w:val="22"/>
        </w:rPr>
      </w:pPr>
    </w:p>
    <w:p w14:paraId="78FEA696">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kern w:val="0"/>
          <w:sz w:val="22"/>
        </w:rPr>
        <w:t>说明：“项目支出”需要填报基本支出以外的所有项目支出情况，“公用经费”填报基本支出中的一般商品和服务支出。</w:t>
      </w:r>
    </w:p>
    <w:p w14:paraId="14D18EFE">
      <w:pPr>
        <w:widowControl w:val="0"/>
        <w:kinsoku/>
        <w:autoSpaceDE/>
        <w:autoSpaceDN/>
        <w:adjustRightInd/>
        <w:snapToGrid/>
        <w:spacing w:line="600" w:lineRule="exact"/>
        <w:jc w:val="both"/>
        <w:textAlignment w:val="auto"/>
        <w:rPr>
          <w:rFonts w:hint="eastAsia" w:ascii="仿宋" w:hAnsi="仿宋" w:eastAsia="仿宋" w:cs="仿宋"/>
          <w:snapToGrid/>
          <w:color w:val="000000"/>
          <w:kern w:val="0"/>
          <w:sz w:val="24"/>
          <w:szCs w:val="24"/>
          <w:lang w:val="en-US" w:eastAsia="zh-CN" w:bidi="ar-SA"/>
        </w:rPr>
      </w:pPr>
      <w:r>
        <w:rPr>
          <w:rFonts w:hint="eastAsia" w:ascii="仿宋" w:hAnsi="仿宋" w:eastAsia="仿宋" w:cs="仿宋"/>
          <w:snapToGrid/>
          <w:color w:val="000000"/>
          <w:kern w:val="0"/>
          <w:sz w:val="24"/>
          <w:szCs w:val="24"/>
          <w:lang w:val="en-US" w:eastAsia="zh-CN" w:bidi="ar-SA"/>
        </w:rPr>
        <w:t>填表人：        填报日期：2025.6.16      联系电话：       单位负责人签字：</w:t>
      </w:r>
    </w:p>
    <w:p w14:paraId="6118FB44">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14889E29">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14:paraId="186ACCB4">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1855D6B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整体支出绩效自评表</w:t>
      </w:r>
    </w:p>
    <w:tbl>
      <w:tblPr>
        <w:tblStyle w:val="7"/>
        <w:tblW w:w="53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56"/>
        <w:gridCol w:w="887"/>
        <w:gridCol w:w="412"/>
        <w:gridCol w:w="913"/>
        <w:gridCol w:w="575"/>
        <w:gridCol w:w="478"/>
        <w:gridCol w:w="797"/>
        <w:gridCol w:w="153"/>
        <w:gridCol w:w="697"/>
        <w:gridCol w:w="647"/>
        <w:gridCol w:w="53"/>
        <w:gridCol w:w="952"/>
        <w:gridCol w:w="1096"/>
        <w:gridCol w:w="21"/>
      </w:tblGrid>
      <w:tr w14:paraId="0D51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64" w:hRule="atLeast"/>
        </w:trPr>
        <w:tc>
          <w:tcPr>
            <w:tcW w:w="807" w:type="pct"/>
            <w:gridSpan w:val="2"/>
            <w:tcBorders>
              <w:tl2br w:val="nil"/>
              <w:tr2bl w:val="nil"/>
            </w:tcBorders>
            <w:shd w:val="clear" w:color="auto" w:fill="auto"/>
            <w:noWrap/>
            <w:vAlign w:val="center"/>
          </w:tcPr>
          <w:p w14:paraId="71D61C1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预算部门名称</w:t>
            </w:r>
          </w:p>
        </w:tc>
        <w:tc>
          <w:tcPr>
            <w:tcW w:w="4180" w:type="pct"/>
            <w:gridSpan w:val="12"/>
            <w:tcBorders>
              <w:tl2br w:val="nil"/>
              <w:tr2bl w:val="nil"/>
            </w:tcBorders>
            <w:shd w:val="clear" w:color="auto" w:fill="auto"/>
            <w:noWrap/>
            <w:vAlign w:val="center"/>
          </w:tcPr>
          <w:p w14:paraId="6CEB1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kern w:val="0"/>
                <w:sz w:val="24"/>
                <w:lang w:val="en-US" w:eastAsia="zh-CN"/>
              </w:rPr>
              <w:t>岳阳市云溪区人民代表大会常务委员会</w:t>
            </w:r>
          </w:p>
        </w:tc>
      </w:tr>
      <w:tr w14:paraId="7F6D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480" w:hRule="atLeast"/>
        </w:trPr>
        <w:tc>
          <w:tcPr>
            <w:tcW w:w="807" w:type="pct"/>
            <w:gridSpan w:val="2"/>
            <w:vMerge w:val="restart"/>
            <w:tcBorders>
              <w:tl2br w:val="nil"/>
              <w:tr2bl w:val="nil"/>
            </w:tcBorders>
            <w:shd w:val="clear" w:color="auto" w:fill="auto"/>
            <w:vAlign w:val="center"/>
          </w:tcPr>
          <w:p w14:paraId="6CA4973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年度预算申请</w:t>
            </w:r>
          </w:p>
          <w:p w14:paraId="75655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(万元)</w:t>
            </w:r>
          </w:p>
        </w:tc>
        <w:tc>
          <w:tcPr>
            <w:tcW w:w="708" w:type="pct"/>
            <w:gridSpan w:val="2"/>
            <w:tcBorders>
              <w:tl2br w:val="nil"/>
              <w:tr2bl w:val="nil"/>
            </w:tcBorders>
            <w:shd w:val="clear" w:color="auto" w:fill="auto"/>
            <w:vAlign w:val="center"/>
          </w:tcPr>
          <w:p w14:paraId="43E02A58">
            <w:pPr>
              <w:jc w:val="center"/>
              <w:rPr>
                <w:rFonts w:hint="eastAsia" w:ascii="仿宋" w:hAnsi="仿宋" w:eastAsia="仿宋" w:cs="仿宋"/>
                <w:i w:val="0"/>
                <w:iCs w:val="0"/>
                <w:color w:val="000000"/>
                <w:sz w:val="20"/>
                <w:szCs w:val="20"/>
                <w:u w:val="none"/>
              </w:rPr>
            </w:pPr>
          </w:p>
        </w:tc>
        <w:tc>
          <w:tcPr>
            <w:tcW w:w="498" w:type="pct"/>
            <w:tcBorders>
              <w:tl2br w:val="nil"/>
              <w:tr2bl w:val="nil"/>
            </w:tcBorders>
            <w:shd w:val="clear" w:color="auto" w:fill="auto"/>
            <w:vAlign w:val="center"/>
          </w:tcPr>
          <w:p w14:paraId="663BB71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年初预算数(万元)</w:t>
            </w:r>
          </w:p>
        </w:tc>
        <w:tc>
          <w:tcPr>
            <w:tcW w:w="574" w:type="pct"/>
            <w:gridSpan w:val="2"/>
            <w:tcBorders>
              <w:tl2br w:val="nil"/>
              <w:tr2bl w:val="nil"/>
            </w:tcBorders>
            <w:shd w:val="clear" w:color="auto" w:fill="auto"/>
            <w:noWrap/>
            <w:vAlign w:val="center"/>
          </w:tcPr>
          <w:p w14:paraId="388E8D7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全年预算数（万元）</w:t>
            </w:r>
          </w:p>
        </w:tc>
        <w:tc>
          <w:tcPr>
            <w:tcW w:w="518" w:type="pct"/>
            <w:gridSpan w:val="2"/>
            <w:tcBorders>
              <w:tl2br w:val="nil"/>
              <w:tr2bl w:val="nil"/>
            </w:tcBorders>
            <w:shd w:val="clear" w:color="auto" w:fill="auto"/>
            <w:noWrap/>
            <w:vAlign w:val="center"/>
          </w:tcPr>
          <w:p w14:paraId="40DD5F8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全年执行数（万元）</w:t>
            </w:r>
          </w:p>
        </w:tc>
        <w:tc>
          <w:tcPr>
            <w:tcW w:w="733" w:type="pct"/>
            <w:gridSpan w:val="2"/>
            <w:tcBorders>
              <w:tl2br w:val="nil"/>
              <w:tr2bl w:val="nil"/>
            </w:tcBorders>
            <w:shd w:val="clear" w:color="auto" w:fill="auto"/>
            <w:vAlign w:val="center"/>
          </w:tcPr>
          <w:p w14:paraId="4ACB33D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分值</w:t>
            </w:r>
          </w:p>
        </w:tc>
        <w:tc>
          <w:tcPr>
            <w:tcW w:w="548" w:type="pct"/>
            <w:gridSpan w:val="2"/>
            <w:tcBorders>
              <w:tl2br w:val="nil"/>
              <w:tr2bl w:val="nil"/>
            </w:tcBorders>
            <w:shd w:val="clear" w:color="auto" w:fill="auto"/>
            <w:vAlign w:val="center"/>
          </w:tcPr>
          <w:p w14:paraId="634A9A2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执行率</w:t>
            </w:r>
          </w:p>
        </w:tc>
        <w:tc>
          <w:tcPr>
            <w:tcW w:w="598" w:type="pct"/>
            <w:tcBorders>
              <w:tl2br w:val="nil"/>
              <w:tr2bl w:val="nil"/>
            </w:tcBorders>
            <w:shd w:val="clear" w:color="auto" w:fill="auto"/>
            <w:vAlign w:val="center"/>
          </w:tcPr>
          <w:p w14:paraId="588AF6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得分</w:t>
            </w:r>
          </w:p>
        </w:tc>
      </w:tr>
      <w:tr w14:paraId="231C3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576" w:hRule="atLeast"/>
        </w:trPr>
        <w:tc>
          <w:tcPr>
            <w:tcW w:w="807" w:type="pct"/>
            <w:gridSpan w:val="2"/>
            <w:vMerge w:val="continue"/>
            <w:tcBorders>
              <w:tl2br w:val="nil"/>
              <w:tr2bl w:val="nil"/>
            </w:tcBorders>
            <w:shd w:val="clear" w:color="auto" w:fill="auto"/>
            <w:vAlign w:val="center"/>
          </w:tcPr>
          <w:p w14:paraId="03180460">
            <w:pPr>
              <w:jc w:val="center"/>
              <w:rPr>
                <w:rFonts w:hint="eastAsia" w:ascii="仿宋" w:hAnsi="仿宋" w:eastAsia="仿宋" w:cs="仿宋"/>
                <w:i w:val="0"/>
                <w:iCs w:val="0"/>
                <w:color w:val="000000"/>
                <w:sz w:val="20"/>
                <w:szCs w:val="20"/>
                <w:u w:val="none"/>
              </w:rPr>
            </w:pPr>
          </w:p>
        </w:tc>
        <w:tc>
          <w:tcPr>
            <w:tcW w:w="708" w:type="pct"/>
            <w:gridSpan w:val="2"/>
            <w:tcBorders>
              <w:tl2br w:val="nil"/>
              <w:tr2bl w:val="nil"/>
            </w:tcBorders>
            <w:shd w:val="clear" w:color="auto" w:fill="auto"/>
            <w:vAlign w:val="center"/>
          </w:tcPr>
          <w:p w14:paraId="04551A5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年度资金总额：</w:t>
            </w:r>
          </w:p>
        </w:tc>
        <w:tc>
          <w:tcPr>
            <w:tcW w:w="498" w:type="pct"/>
            <w:tcBorders>
              <w:tl2br w:val="nil"/>
              <w:tr2bl w:val="nil"/>
            </w:tcBorders>
            <w:shd w:val="clear" w:color="auto" w:fill="auto"/>
            <w:vAlign w:val="center"/>
          </w:tcPr>
          <w:p w14:paraId="7ECB35F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731.01</w:t>
            </w:r>
          </w:p>
        </w:tc>
        <w:tc>
          <w:tcPr>
            <w:tcW w:w="574" w:type="pct"/>
            <w:gridSpan w:val="2"/>
            <w:tcBorders>
              <w:tl2br w:val="nil"/>
              <w:tr2bl w:val="nil"/>
            </w:tcBorders>
            <w:shd w:val="clear" w:color="auto" w:fill="auto"/>
            <w:vAlign w:val="center"/>
          </w:tcPr>
          <w:p w14:paraId="1F480EE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812.64</w:t>
            </w:r>
          </w:p>
        </w:tc>
        <w:tc>
          <w:tcPr>
            <w:tcW w:w="518" w:type="pct"/>
            <w:gridSpan w:val="2"/>
            <w:tcBorders>
              <w:tl2br w:val="nil"/>
              <w:tr2bl w:val="nil"/>
            </w:tcBorders>
            <w:shd w:val="clear" w:color="auto" w:fill="auto"/>
            <w:vAlign w:val="center"/>
          </w:tcPr>
          <w:p w14:paraId="2D163A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812.64</w:t>
            </w:r>
          </w:p>
        </w:tc>
        <w:tc>
          <w:tcPr>
            <w:tcW w:w="733" w:type="pct"/>
            <w:gridSpan w:val="2"/>
            <w:tcBorders>
              <w:tl2br w:val="nil"/>
              <w:tr2bl w:val="nil"/>
            </w:tcBorders>
            <w:shd w:val="clear" w:color="auto" w:fill="auto"/>
            <w:vAlign w:val="center"/>
          </w:tcPr>
          <w:p w14:paraId="3C0EF8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548" w:type="pct"/>
            <w:gridSpan w:val="2"/>
            <w:tcBorders>
              <w:tl2br w:val="nil"/>
              <w:tr2bl w:val="nil"/>
            </w:tcBorders>
            <w:shd w:val="clear" w:color="auto" w:fill="auto"/>
            <w:vAlign w:val="center"/>
          </w:tcPr>
          <w:p w14:paraId="4A9825E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100.00%</w:t>
            </w:r>
          </w:p>
        </w:tc>
        <w:tc>
          <w:tcPr>
            <w:tcW w:w="598" w:type="pct"/>
            <w:tcBorders>
              <w:tl2br w:val="nil"/>
              <w:tr2bl w:val="nil"/>
            </w:tcBorders>
            <w:shd w:val="clear" w:color="auto" w:fill="auto"/>
            <w:vAlign w:val="center"/>
          </w:tcPr>
          <w:p w14:paraId="4C0795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10.00</w:t>
            </w:r>
          </w:p>
        </w:tc>
      </w:tr>
      <w:tr w14:paraId="368B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534" w:hRule="atLeast"/>
        </w:trPr>
        <w:tc>
          <w:tcPr>
            <w:tcW w:w="807" w:type="pct"/>
            <w:gridSpan w:val="2"/>
            <w:vMerge w:val="continue"/>
            <w:tcBorders>
              <w:tl2br w:val="nil"/>
              <w:tr2bl w:val="nil"/>
            </w:tcBorders>
            <w:shd w:val="clear" w:color="auto" w:fill="auto"/>
            <w:vAlign w:val="center"/>
          </w:tcPr>
          <w:p w14:paraId="46469693">
            <w:pPr>
              <w:jc w:val="center"/>
              <w:rPr>
                <w:rFonts w:hint="eastAsia" w:ascii="仿宋" w:hAnsi="仿宋" w:eastAsia="仿宋" w:cs="仿宋"/>
                <w:i w:val="0"/>
                <w:iCs w:val="0"/>
                <w:color w:val="000000"/>
                <w:sz w:val="20"/>
                <w:szCs w:val="20"/>
                <w:u w:val="none"/>
              </w:rPr>
            </w:pPr>
          </w:p>
        </w:tc>
        <w:tc>
          <w:tcPr>
            <w:tcW w:w="2300" w:type="pct"/>
            <w:gridSpan w:val="7"/>
            <w:tcBorders>
              <w:tl2br w:val="nil"/>
              <w:tr2bl w:val="nil"/>
            </w:tcBorders>
            <w:shd w:val="clear" w:color="auto" w:fill="auto"/>
            <w:vAlign w:val="center"/>
          </w:tcPr>
          <w:p w14:paraId="5350FA2D">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按收入性质分：</w:t>
            </w:r>
          </w:p>
        </w:tc>
        <w:tc>
          <w:tcPr>
            <w:tcW w:w="1880" w:type="pct"/>
            <w:gridSpan w:val="5"/>
            <w:tcBorders>
              <w:tl2br w:val="nil"/>
              <w:tr2bl w:val="nil"/>
            </w:tcBorders>
            <w:shd w:val="clear" w:color="auto" w:fill="auto"/>
            <w:vAlign w:val="center"/>
          </w:tcPr>
          <w:p w14:paraId="46D968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按支出性质分：</w:t>
            </w:r>
          </w:p>
        </w:tc>
      </w:tr>
      <w:tr w14:paraId="7F1C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744" w:hRule="atLeast"/>
        </w:trPr>
        <w:tc>
          <w:tcPr>
            <w:tcW w:w="807" w:type="pct"/>
            <w:gridSpan w:val="2"/>
            <w:vMerge w:val="continue"/>
            <w:tcBorders>
              <w:tl2br w:val="nil"/>
              <w:tr2bl w:val="nil"/>
            </w:tcBorders>
            <w:shd w:val="clear" w:color="auto" w:fill="auto"/>
            <w:vAlign w:val="center"/>
          </w:tcPr>
          <w:p w14:paraId="4482FAC8">
            <w:pPr>
              <w:jc w:val="center"/>
              <w:rPr>
                <w:rFonts w:hint="eastAsia" w:ascii="仿宋" w:hAnsi="仿宋" w:eastAsia="仿宋" w:cs="仿宋"/>
                <w:i w:val="0"/>
                <w:iCs w:val="0"/>
                <w:color w:val="000000"/>
                <w:sz w:val="20"/>
                <w:szCs w:val="20"/>
                <w:u w:val="none"/>
              </w:rPr>
            </w:pPr>
          </w:p>
        </w:tc>
        <w:tc>
          <w:tcPr>
            <w:tcW w:w="708" w:type="pct"/>
            <w:gridSpan w:val="2"/>
            <w:tcBorders>
              <w:tl2br w:val="nil"/>
              <w:tr2bl w:val="nil"/>
            </w:tcBorders>
            <w:shd w:val="clear" w:color="auto" w:fill="auto"/>
            <w:vAlign w:val="center"/>
          </w:tcPr>
          <w:p w14:paraId="68EB3AA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一般公共预算：</w:t>
            </w:r>
          </w:p>
        </w:tc>
        <w:tc>
          <w:tcPr>
            <w:tcW w:w="1591" w:type="pct"/>
            <w:gridSpan w:val="5"/>
            <w:tcBorders>
              <w:tl2br w:val="nil"/>
              <w:tr2bl w:val="nil"/>
            </w:tcBorders>
            <w:shd w:val="clear" w:color="auto" w:fill="auto"/>
            <w:vAlign w:val="center"/>
          </w:tcPr>
          <w:p w14:paraId="60333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812.64</w:t>
            </w:r>
          </w:p>
        </w:tc>
        <w:tc>
          <w:tcPr>
            <w:tcW w:w="733" w:type="pct"/>
            <w:gridSpan w:val="2"/>
            <w:vMerge w:val="restart"/>
            <w:tcBorders>
              <w:tl2br w:val="nil"/>
              <w:tr2bl w:val="nil"/>
            </w:tcBorders>
            <w:shd w:val="clear" w:color="auto" w:fill="auto"/>
            <w:vAlign w:val="center"/>
          </w:tcPr>
          <w:p w14:paraId="130466B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其中:基本支出：</w:t>
            </w:r>
          </w:p>
        </w:tc>
        <w:tc>
          <w:tcPr>
            <w:tcW w:w="1146" w:type="pct"/>
            <w:gridSpan w:val="3"/>
            <w:vMerge w:val="restart"/>
            <w:tcBorders>
              <w:tl2br w:val="nil"/>
              <w:tr2bl w:val="nil"/>
            </w:tcBorders>
            <w:shd w:val="clear" w:color="auto" w:fill="auto"/>
            <w:vAlign w:val="center"/>
          </w:tcPr>
          <w:p w14:paraId="127B1EA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713.12</w:t>
            </w:r>
          </w:p>
        </w:tc>
      </w:tr>
      <w:tr w14:paraId="5CCD3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528" w:hRule="atLeast"/>
        </w:trPr>
        <w:tc>
          <w:tcPr>
            <w:tcW w:w="807" w:type="pct"/>
            <w:gridSpan w:val="2"/>
            <w:vMerge w:val="continue"/>
            <w:tcBorders>
              <w:tl2br w:val="nil"/>
              <w:tr2bl w:val="nil"/>
            </w:tcBorders>
            <w:shd w:val="clear" w:color="auto" w:fill="auto"/>
            <w:vAlign w:val="center"/>
          </w:tcPr>
          <w:p w14:paraId="04C389C3">
            <w:pPr>
              <w:jc w:val="center"/>
              <w:rPr>
                <w:rFonts w:hint="eastAsia" w:ascii="仿宋" w:hAnsi="仿宋" w:eastAsia="仿宋" w:cs="仿宋"/>
                <w:i w:val="0"/>
                <w:iCs w:val="0"/>
                <w:color w:val="000000"/>
                <w:sz w:val="20"/>
                <w:szCs w:val="20"/>
                <w:u w:val="none"/>
              </w:rPr>
            </w:pPr>
          </w:p>
        </w:tc>
        <w:tc>
          <w:tcPr>
            <w:tcW w:w="708" w:type="pct"/>
            <w:gridSpan w:val="2"/>
            <w:tcBorders>
              <w:tl2br w:val="nil"/>
              <w:tr2bl w:val="nil"/>
            </w:tcBorders>
            <w:shd w:val="clear" w:color="auto" w:fill="auto"/>
            <w:vAlign w:val="center"/>
          </w:tcPr>
          <w:p w14:paraId="0EA8275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政府性基金拨款：</w:t>
            </w:r>
          </w:p>
        </w:tc>
        <w:tc>
          <w:tcPr>
            <w:tcW w:w="1591" w:type="pct"/>
            <w:gridSpan w:val="5"/>
            <w:tcBorders>
              <w:tl2br w:val="nil"/>
              <w:tr2bl w:val="nil"/>
            </w:tcBorders>
            <w:shd w:val="clear" w:color="auto" w:fill="auto"/>
            <w:vAlign w:val="center"/>
          </w:tcPr>
          <w:p w14:paraId="7F411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33" w:type="pct"/>
            <w:gridSpan w:val="2"/>
            <w:vMerge w:val="continue"/>
            <w:tcBorders>
              <w:tl2br w:val="nil"/>
              <w:tr2bl w:val="nil"/>
            </w:tcBorders>
            <w:shd w:val="clear" w:color="auto" w:fill="auto"/>
            <w:vAlign w:val="center"/>
          </w:tcPr>
          <w:p w14:paraId="54EABAB8">
            <w:pPr>
              <w:jc w:val="center"/>
              <w:rPr>
                <w:rFonts w:hint="eastAsia" w:ascii="仿宋" w:hAnsi="仿宋" w:eastAsia="仿宋" w:cs="仿宋"/>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3A0259F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5A0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552" w:hRule="atLeast"/>
        </w:trPr>
        <w:tc>
          <w:tcPr>
            <w:tcW w:w="807" w:type="pct"/>
            <w:gridSpan w:val="2"/>
            <w:vMerge w:val="continue"/>
            <w:tcBorders>
              <w:tl2br w:val="nil"/>
              <w:tr2bl w:val="nil"/>
            </w:tcBorders>
            <w:shd w:val="clear" w:color="auto" w:fill="auto"/>
            <w:vAlign w:val="center"/>
          </w:tcPr>
          <w:p w14:paraId="16FD656C">
            <w:pPr>
              <w:jc w:val="center"/>
              <w:rPr>
                <w:rFonts w:hint="eastAsia" w:ascii="仿宋" w:hAnsi="仿宋" w:eastAsia="仿宋" w:cs="仿宋"/>
                <w:i w:val="0"/>
                <w:iCs w:val="0"/>
                <w:color w:val="000000"/>
                <w:sz w:val="20"/>
                <w:szCs w:val="20"/>
                <w:u w:val="none"/>
              </w:rPr>
            </w:pPr>
          </w:p>
        </w:tc>
        <w:tc>
          <w:tcPr>
            <w:tcW w:w="708" w:type="pct"/>
            <w:gridSpan w:val="2"/>
            <w:tcBorders>
              <w:tl2br w:val="nil"/>
              <w:tr2bl w:val="nil"/>
            </w:tcBorders>
            <w:shd w:val="clear" w:color="auto" w:fill="auto"/>
            <w:vAlign w:val="center"/>
          </w:tcPr>
          <w:p w14:paraId="7C71024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纳入专户管理的非税收入拨款：</w:t>
            </w:r>
          </w:p>
        </w:tc>
        <w:tc>
          <w:tcPr>
            <w:tcW w:w="1591" w:type="pct"/>
            <w:gridSpan w:val="5"/>
            <w:tcBorders>
              <w:tl2br w:val="nil"/>
              <w:tr2bl w:val="nil"/>
            </w:tcBorders>
            <w:shd w:val="clear" w:color="auto" w:fill="auto"/>
            <w:vAlign w:val="center"/>
          </w:tcPr>
          <w:p w14:paraId="28FFF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33" w:type="pct"/>
            <w:gridSpan w:val="2"/>
            <w:vMerge w:val="restart"/>
            <w:tcBorders>
              <w:tl2br w:val="nil"/>
              <w:tr2bl w:val="nil"/>
            </w:tcBorders>
            <w:shd w:val="clear" w:color="auto" w:fill="auto"/>
            <w:vAlign w:val="center"/>
          </w:tcPr>
          <w:p w14:paraId="250C0C5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项目支出：</w:t>
            </w:r>
          </w:p>
        </w:tc>
        <w:tc>
          <w:tcPr>
            <w:tcW w:w="1146" w:type="pct"/>
            <w:gridSpan w:val="3"/>
            <w:vMerge w:val="restart"/>
            <w:tcBorders>
              <w:tl2br w:val="nil"/>
              <w:tr2bl w:val="nil"/>
            </w:tcBorders>
            <w:shd w:val="clear" w:color="auto" w:fill="auto"/>
            <w:vAlign w:val="center"/>
          </w:tcPr>
          <w:p w14:paraId="1AC4CCC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99.52</w:t>
            </w:r>
          </w:p>
        </w:tc>
      </w:tr>
      <w:tr w14:paraId="7450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708" w:hRule="atLeast"/>
        </w:trPr>
        <w:tc>
          <w:tcPr>
            <w:tcW w:w="807" w:type="pct"/>
            <w:gridSpan w:val="2"/>
            <w:vMerge w:val="continue"/>
            <w:tcBorders>
              <w:tl2br w:val="nil"/>
              <w:tr2bl w:val="nil"/>
            </w:tcBorders>
            <w:shd w:val="clear" w:color="auto" w:fill="auto"/>
            <w:vAlign w:val="center"/>
          </w:tcPr>
          <w:p w14:paraId="77BC67B2">
            <w:pPr>
              <w:jc w:val="center"/>
              <w:rPr>
                <w:rFonts w:hint="eastAsia" w:ascii="仿宋" w:hAnsi="仿宋" w:eastAsia="仿宋" w:cs="仿宋"/>
                <w:i w:val="0"/>
                <w:iCs w:val="0"/>
                <w:color w:val="000000"/>
                <w:sz w:val="20"/>
                <w:szCs w:val="20"/>
                <w:u w:val="none"/>
              </w:rPr>
            </w:pPr>
          </w:p>
        </w:tc>
        <w:tc>
          <w:tcPr>
            <w:tcW w:w="708" w:type="pct"/>
            <w:gridSpan w:val="2"/>
            <w:tcBorders>
              <w:tl2br w:val="nil"/>
              <w:tr2bl w:val="nil"/>
            </w:tcBorders>
            <w:shd w:val="clear" w:color="auto" w:fill="auto"/>
            <w:vAlign w:val="center"/>
          </w:tcPr>
          <w:p w14:paraId="16C0211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其他资金</w:t>
            </w:r>
          </w:p>
        </w:tc>
        <w:tc>
          <w:tcPr>
            <w:tcW w:w="1591" w:type="pct"/>
            <w:gridSpan w:val="5"/>
            <w:tcBorders>
              <w:tl2br w:val="nil"/>
              <w:tr2bl w:val="nil"/>
            </w:tcBorders>
            <w:shd w:val="clear" w:color="auto" w:fill="auto"/>
            <w:vAlign w:val="center"/>
          </w:tcPr>
          <w:p w14:paraId="35861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33" w:type="pct"/>
            <w:gridSpan w:val="2"/>
            <w:vMerge w:val="continue"/>
            <w:tcBorders>
              <w:tl2br w:val="nil"/>
              <w:tr2bl w:val="nil"/>
            </w:tcBorders>
            <w:shd w:val="clear" w:color="auto" w:fill="auto"/>
            <w:vAlign w:val="center"/>
          </w:tcPr>
          <w:p w14:paraId="3212CE84">
            <w:pPr>
              <w:jc w:val="center"/>
              <w:rPr>
                <w:rFonts w:hint="eastAsia" w:ascii="仿宋" w:hAnsi="仿宋" w:eastAsia="仿宋" w:cs="仿宋"/>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64A71389">
            <w:pPr>
              <w:jc w:val="center"/>
              <w:rPr>
                <w:rFonts w:hint="eastAsia" w:ascii="仿宋" w:hAnsi="仿宋" w:eastAsia="仿宋" w:cs="仿宋"/>
                <w:i w:val="0"/>
                <w:iCs w:val="0"/>
                <w:color w:val="000000"/>
                <w:sz w:val="20"/>
                <w:szCs w:val="20"/>
                <w:u w:val="none"/>
              </w:rPr>
            </w:pPr>
          </w:p>
        </w:tc>
      </w:tr>
      <w:tr w14:paraId="1ABC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672" w:hRule="atLeast"/>
        </w:trPr>
        <w:tc>
          <w:tcPr>
            <w:tcW w:w="807" w:type="pct"/>
            <w:gridSpan w:val="2"/>
            <w:vMerge w:val="restart"/>
            <w:tcBorders>
              <w:tl2br w:val="nil"/>
              <w:tr2bl w:val="nil"/>
            </w:tcBorders>
            <w:shd w:val="clear" w:color="auto" w:fill="auto"/>
            <w:vAlign w:val="center"/>
          </w:tcPr>
          <w:p w14:paraId="2A3D133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年度总体目标</w:t>
            </w:r>
          </w:p>
        </w:tc>
        <w:tc>
          <w:tcPr>
            <w:tcW w:w="2300" w:type="pct"/>
            <w:gridSpan w:val="7"/>
            <w:tcBorders>
              <w:tl2br w:val="nil"/>
              <w:tr2bl w:val="nil"/>
            </w:tcBorders>
            <w:shd w:val="clear" w:color="auto" w:fill="auto"/>
            <w:vAlign w:val="center"/>
          </w:tcPr>
          <w:p w14:paraId="38116F9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预期目标</w:t>
            </w:r>
          </w:p>
        </w:tc>
        <w:tc>
          <w:tcPr>
            <w:tcW w:w="1880" w:type="pct"/>
            <w:gridSpan w:val="5"/>
            <w:tcBorders>
              <w:tl2br w:val="nil"/>
              <w:tr2bl w:val="nil"/>
            </w:tcBorders>
            <w:shd w:val="clear" w:color="auto" w:fill="auto"/>
            <w:vAlign w:val="center"/>
          </w:tcPr>
          <w:p w14:paraId="63E526E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实际完成情况</w:t>
            </w:r>
          </w:p>
        </w:tc>
      </w:tr>
      <w:tr w14:paraId="7DB35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720" w:hRule="atLeast"/>
        </w:trPr>
        <w:tc>
          <w:tcPr>
            <w:tcW w:w="807" w:type="pct"/>
            <w:gridSpan w:val="2"/>
            <w:vMerge w:val="continue"/>
            <w:tcBorders>
              <w:tl2br w:val="nil"/>
              <w:tr2bl w:val="nil"/>
            </w:tcBorders>
            <w:shd w:val="clear" w:color="auto" w:fill="auto"/>
            <w:vAlign w:val="center"/>
          </w:tcPr>
          <w:p w14:paraId="50998853">
            <w:pPr>
              <w:jc w:val="center"/>
              <w:rPr>
                <w:rFonts w:hint="eastAsia" w:ascii="仿宋" w:hAnsi="仿宋" w:eastAsia="仿宋" w:cs="仿宋"/>
                <w:b/>
                <w:bCs/>
                <w:i w:val="0"/>
                <w:iCs w:val="0"/>
                <w:color w:val="000000"/>
                <w:sz w:val="20"/>
                <w:szCs w:val="20"/>
                <w:u w:val="none"/>
              </w:rPr>
            </w:pPr>
          </w:p>
        </w:tc>
        <w:tc>
          <w:tcPr>
            <w:tcW w:w="2300" w:type="pct"/>
            <w:gridSpan w:val="7"/>
            <w:tcBorders>
              <w:tl2br w:val="nil"/>
              <w:tr2bl w:val="nil"/>
            </w:tcBorders>
            <w:shd w:val="clear" w:color="auto" w:fill="auto"/>
            <w:vAlign w:val="center"/>
          </w:tcPr>
          <w:p w14:paraId="5B3AAC1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目标1：定期召开区人民代表大会、常委会、主任会议。</w:t>
            </w:r>
          </w:p>
          <w:p w14:paraId="14FA9E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目标2：依法做好重大事项决定和选举任免工作。</w:t>
            </w:r>
          </w:p>
          <w:p w14:paraId="655C5A4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目标3：认真开展视察、调研、执法检查等监督活动。</w:t>
            </w:r>
          </w:p>
          <w:p w14:paraId="459A7A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目标4：组织和保障人大代表依法履行职责。</w:t>
            </w:r>
          </w:p>
        </w:tc>
        <w:tc>
          <w:tcPr>
            <w:tcW w:w="1880" w:type="pct"/>
            <w:gridSpan w:val="5"/>
            <w:tcBorders>
              <w:tl2br w:val="nil"/>
              <w:tr2bl w:val="nil"/>
            </w:tcBorders>
            <w:shd w:val="clear" w:color="auto" w:fill="auto"/>
            <w:vAlign w:val="center"/>
          </w:tcPr>
          <w:p w14:paraId="15AA8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已完成</w:t>
            </w:r>
          </w:p>
        </w:tc>
      </w:tr>
      <w:tr w14:paraId="76C4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340" w:type="pct"/>
            <w:vMerge w:val="restart"/>
            <w:tcBorders>
              <w:tl2br w:val="nil"/>
              <w:tr2bl w:val="nil"/>
            </w:tcBorders>
            <w:shd w:val="clear" w:color="auto" w:fill="auto"/>
            <w:vAlign w:val="center"/>
          </w:tcPr>
          <w:p w14:paraId="68D876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vAlign w:val="center"/>
          </w:tcPr>
          <w:p w14:paraId="29B2B3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484" w:type="pct"/>
            <w:vMerge w:val="restart"/>
            <w:tcBorders>
              <w:tl2br w:val="nil"/>
              <w:tr2bl w:val="nil"/>
            </w:tcBorders>
            <w:shd w:val="clear" w:color="auto" w:fill="auto"/>
            <w:noWrap/>
            <w:vAlign w:val="center"/>
          </w:tcPr>
          <w:p w14:paraId="4B9C68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1037" w:type="pct"/>
            <w:gridSpan w:val="3"/>
            <w:vMerge w:val="restart"/>
            <w:tcBorders>
              <w:tl2br w:val="nil"/>
              <w:tr2bl w:val="nil"/>
            </w:tcBorders>
            <w:shd w:val="clear" w:color="auto" w:fill="auto"/>
            <w:vAlign w:val="center"/>
          </w:tcPr>
          <w:p w14:paraId="18B04A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695" w:type="pct"/>
            <w:gridSpan w:val="2"/>
            <w:vMerge w:val="restart"/>
            <w:tcBorders>
              <w:tl2br w:val="nil"/>
              <w:tr2bl w:val="nil"/>
            </w:tcBorders>
            <w:shd w:val="clear" w:color="auto" w:fill="auto"/>
            <w:vAlign w:val="center"/>
          </w:tcPr>
          <w:p w14:paraId="78E2DAB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年度指标值</w:t>
            </w:r>
          </w:p>
        </w:tc>
        <w:tc>
          <w:tcPr>
            <w:tcW w:w="463" w:type="pct"/>
            <w:gridSpan w:val="2"/>
            <w:vMerge w:val="restart"/>
            <w:tcBorders>
              <w:tl2br w:val="nil"/>
              <w:tr2bl w:val="nil"/>
            </w:tcBorders>
            <w:shd w:val="clear" w:color="auto" w:fill="auto"/>
            <w:vAlign w:val="center"/>
          </w:tcPr>
          <w:p w14:paraId="6B9C7D2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实际完成值</w:t>
            </w:r>
          </w:p>
        </w:tc>
        <w:tc>
          <w:tcPr>
            <w:tcW w:w="382" w:type="pct"/>
            <w:gridSpan w:val="2"/>
            <w:vMerge w:val="restart"/>
            <w:tcBorders>
              <w:tl2br w:val="nil"/>
              <w:tr2bl w:val="nil"/>
            </w:tcBorders>
            <w:shd w:val="clear" w:color="auto" w:fill="auto"/>
            <w:vAlign w:val="center"/>
          </w:tcPr>
          <w:p w14:paraId="46ADB4C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分值</w:t>
            </w:r>
          </w:p>
        </w:tc>
        <w:tc>
          <w:tcPr>
            <w:tcW w:w="519" w:type="pct"/>
            <w:vMerge w:val="restart"/>
            <w:tcBorders>
              <w:tl2br w:val="nil"/>
              <w:tr2bl w:val="nil"/>
            </w:tcBorders>
            <w:shd w:val="clear" w:color="auto" w:fill="auto"/>
            <w:vAlign w:val="center"/>
          </w:tcPr>
          <w:p w14:paraId="06D8143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得分</w:t>
            </w:r>
          </w:p>
        </w:tc>
        <w:tc>
          <w:tcPr>
            <w:tcW w:w="609" w:type="pct"/>
            <w:gridSpan w:val="2"/>
            <w:vMerge w:val="restart"/>
            <w:tcBorders>
              <w:tl2br w:val="nil"/>
              <w:tr2bl w:val="nil"/>
            </w:tcBorders>
            <w:shd w:val="clear" w:color="auto" w:fill="auto"/>
            <w:noWrap/>
            <w:vAlign w:val="center"/>
          </w:tcPr>
          <w:p w14:paraId="7A368FF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偏差原因分析及改进措施</w:t>
            </w:r>
          </w:p>
        </w:tc>
      </w:tr>
      <w:tr w14:paraId="1F4D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40" w:type="pct"/>
            <w:vMerge w:val="continue"/>
            <w:tcBorders>
              <w:tl2br w:val="nil"/>
              <w:tr2bl w:val="nil"/>
            </w:tcBorders>
            <w:shd w:val="clear" w:color="auto" w:fill="auto"/>
            <w:vAlign w:val="center"/>
          </w:tcPr>
          <w:p w14:paraId="26DC3C0B">
            <w:pPr>
              <w:jc w:val="center"/>
              <w:rPr>
                <w:rFonts w:hint="eastAsia" w:ascii="仿宋" w:hAnsi="仿宋" w:eastAsia="仿宋" w:cs="仿宋"/>
                <w:b/>
                <w:bCs/>
                <w:i w:val="0"/>
                <w:iCs w:val="0"/>
                <w:color w:val="000000"/>
                <w:sz w:val="20"/>
                <w:szCs w:val="20"/>
                <w:u w:val="none"/>
              </w:rPr>
            </w:pPr>
          </w:p>
        </w:tc>
        <w:tc>
          <w:tcPr>
            <w:tcW w:w="467" w:type="pct"/>
            <w:vMerge w:val="continue"/>
            <w:tcBorders>
              <w:tl2br w:val="nil"/>
              <w:tr2bl w:val="nil"/>
            </w:tcBorders>
            <w:shd w:val="clear" w:color="auto" w:fill="auto"/>
            <w:vAlign w:val="center"/>
          </w:tcPr>
          <w:p w14:paraId="180DA8B3">
            <w:pPr>
              <w:jc w:val="center"/>
              <w:rPr>
                <w:rFonts w:hint="eastAsia" w:ascii="仿宋" w:hAnsi="仿宋" w:eastAsia="仿宋" w:cs="仿宋"/>
                <w:b/>
                <w:bCs/>
                <w:i w:val="0"/>
                <w:iCs w:val="0"/>
                <w:color w:val="000000"/>
                <w:sz w:val="20"/>
                <w:szCs w:val="20"/>
                <w:u w:val="none"/>
              </w:rPr>
            </w:pPr>
          </w:p>
        </w:tc>
        <w:tc>
          <w:tcPr>
            <w:tcW w:w="484" w:type="pct"/>
            <w:vMerge w:val="continue"/>
            <w:tcBorders>
              <w:tl2br w:val="nil"/>
              <w:tr2bl w:val="nil"/>
            </w:tcBorders>
            <w:shd w:val="clear" w:color="auto" w:fill="auto"/>
            <w:noWrap/>
            <w:vAlign w:val="center"/>
          </w:tcPr>
          <w:p w14:paraId="2C420EFA">
            <w:pPr>
              <w:jc w:val="center"/>
              <w:rPr>
                <w:rFonts w:hint="eastAsia" w:ascii="仿宋" w:hAnsi="仿宋" w:eastAsia="仿宋" w:cs="仿宋"/>
                <w:b/>
                <w:bCs/>
                <w:i w:val="0"/>
                <w:iCs w:val="0"/>
                <w:color w:val="000000"/>
                <w:sz w:val="20"/>
                <w:szCs w:val="20"/>
                <w:u w:val="none"/>
              </w:rPr>
            </w:pPr>
          </w:p>
        </w:tc>
        <w:tc>
          <w:tcPr>
            <w:tcW w:w="1037" w:type="pct"/>
            <w:gridSpan w:val="3"/>
            <w:vMerge w:val="continue"/>
            <w:tcBorders>
              <w:tl2br w:val="nil"/>
              <w:tr2bl w:val="nil"/>
            </w:tcBorders>
            <w:shd w:val="clear" w:color="auto" w:fill="auto"/>
            <w:vAlign w:val="center"/>
          </w:tcPr>
          <w:p w14:paraId="30AE9B4B">
            <w:pPr>
              <w:jc w:val="center"/>
              <w:rPr>
                <w:rFonts w:hint="eastAsia" w:ascii="仿宋" w:hAnsi="仿宋" w:eastAsia="仿宋" w:cs="仿宋"/>
                <w:b/>
                <w:bCs/>
                <w:i w:val="0"/>
                <w:iCs w:val="0"/>
                <w:color w:val="000000"/>
                <w:sz w:val="20"/>
                <w:szCs w:val="20"/>
                <w:u w:val="none"/>
              </w:rPr>
            </w:pPr>
          </w:p>
        </w:tc>
        <w:tc>
          <w:tcPr>
            <w:tcW w:w="695" w:type="pct"/>
            <w:gridSpan w:val="2"/>
            <w:vMerge w:val="continue"/>
            <w:tcBorders>
              <w:tl2br w:val="nil"/>
              <w:tr2bl w:val="nil"/>
            </w:tcBorders>
            <w:shd w:val="clear" w:color="auto" w:fill="auto"/>
            <w:vAlign w:val="center"/>
          </w:tcPr>
          <w:p w14:paraId="094585E6">
            <w:pPr>
              <w:jc w:val="center"/>
              <w:rPr>
                <w:rFonts w:hint="eastAsia" w:ascii="仿宋" w:hAnsi="仿宋" w:eastAsia="仿宋" w:cs="仿宋"/>
                <w:b/>
                <w:bCs/>
                <w:i w:val="0"/>
                <w:iCs w:val="0"/>
                <w:color w:val="000000"/>
                <w:sz w:val="20"/>
                <w:szCs w:val="20"/>
                <w:u w:val="none"/>
              </w:rPr>
            </w:pPr>
          </w:p>
        </w:tc>
        <w:tc>
          <w:tcPr>
            <w:tcW w:w="463" w:type="pct"/>
            <w:gridSpan w:val="2"/>
            <w:vMerge w:val="continue"/>
            <w:tcBorders>
              <w:tl2br w:val="nil"/>
              <w:tr2bl w:val="nil"/>
            </w:tcBorders>
            <w:shd w:val="clear" w:color="auto" w:fill="auto"/>
            <w:vAlign w:val="center"/>
          </w:tcPr>
          <w:p w14:paraId="41B732A0">
            <w:pPr>
              <w:jc w:val="center"/>
              <w:rPr>
                <w:rFonts w:hint="eastAsia" w:ascii="仿宋" w:hAnsi="仿宋" w:eastAsia="仿宋" w:cs="仿宋"/>
                <w:b/>
                <w:bCs/>
                <w:i w:val="0"/>
                <w:iCs w:val="0"/>
                <w:color w:val="000000"/>
                <w:sz w:val="20"/>
                <w:szCs w:val="20"/>
                <w:u w:val="none"/>
              </w:rPr>
            </w:pPr>
          </w:p>
        </w:tc>
        <w:tc>
          <w:tcPr>
            <w:tcW w:w="382" w:type="pct"/>
            <w:gridSpan w:val="2"/>
            <w:vMerge w:val="continue"/>
            <w:tcBorders>
              <w:tl2br w:val="nil"/>
              <w:tr2bl w:val="nil"/>
            </w:tcBorders>
            <w:shd w:val="clear" w:color="auto" w:fill="auto"/>
            <w:vAlign w:val="center"/>
          </w:tcPr>
          <w:p w14:paraId="0CE171BE">
            <w:pPr>
              <w:jc w:val="center"/>
              <w:rPr>
                <w:rFonts w:hint="eastAsia" w:ascii="仿宋" w:hAnsi="仿宋" w:eastAsia="仿宋" w:cs="仿宋"/>
                <w:b/>
                <w:bCs/>
                <w:i w:val="0"/>
                <w:iCs w:val="0"/>
                <w:color w:val="000000"/>
                <w:sz w:val="20"/>
                <w:szCs w:val="20"/>
                <w:u w:val="none"/>
              </w:rPr>
            </w:pPr>
          </w:p>
        </w:tc>
        <w:tc>
          <w:tcPr>
            <w:tcW w:w="519" w:type="pct"/>
            <w:vMerge w:val="continue"/>
            <w:tcBorders>
              <w:tl2br w:val="nil"/>
              <w:tr2bl w:val="nil"/>
            </w:tcBorders>
            <w:shd w:val="clear" w:color="auto" w:fill="auto"/>
            <w:vAlign w:val="center"/>
          </w:tcPr>
          <w:p w14:paraId="0C2D6026">
            <w:pPr>
              <w:jc w:val="center"/>
              <w:rPr>
                <w:rFonts w:hint="eastAsia" w:ascii="仿宋" w:hAnsi="仿宋" w:eastAsia="仿宋" w:cs="仿宋"/>
                <w:b/>
                <w:bCs/>
                <w:i w:val="0"/>
                <w:iCs w:val="0"/>
                <w:color w:val="000000"/>
                <w:sz w:val="20"/>
                <w:szCs w:val="20"/>
                <w:u w:val="none"/>
              </w:rPr>
            </w:pPr>
          </w:p>
        </w:tc>
        <w:tc>
          <w:tcPr>
            <w:tcW w:w="609" w:type="pct"/>
            <w:gridSpan w:val="2"/>
            <w:vMerge w:val="continue"/>
            <w:tcBorders>
              <w:tl2br w:val="nil"/>
              <w:tr2bl w:val="nil"/>
            </w:tcBorders>
            <w:shd w:val="clear" w:color="auto" w:fill="auto"/>
            <w:noWrap/>
            <w:vAlign w:val="center"/>
          </w:tcPr>
          <w:p w14:paraId="3FBDD616">
            <w:pPr>
              <w:jc w:val="center"/>
              <w:rPr>
                <w:rFonts w:hint="eastAsia" w:ascii="仿宋" w:hAnsi="仿宋" w:eastAsia="仿宋" w:cs="仿宋"/>
                <w:b/>
                <w:bCs/>
                <w:i w:val="0"/>
                <w:iCs w:val="0"/>
                <w:color w:val="000000"/>
                <w:sz w:val="20"/>
                <w:szCs w:val="20"/>
                <w:u w:val="none"/>
              </w:rPr>
            </w:pPr>
          </w:p>
        </w:tc>
      </w:tr>
      <w:tr w14:paraId="1D68C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restart"/>
            <w:tcBorders>
              <w:tl2br w:val="nil"/>
              <w:tr2bl w:val="nil"/>
            </w:tcBorders>
            <w:shd w:val="clear" w:color="auto" w:fill="auto"/>
            <w:vAlign w:val="center"/>
          </w:tcPr>
          <w:p w14:paraId="45E357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noWrap/>
            <w:vAlign w:val="center"/>
          </w:tcPr>
          <w:p w14:paraId="79446D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484" w:type="pct"/>
            <w:vMerge w:val="restart"/>
            <w:tcBorders>
              <w:tl2br w:val="nil"/>
              <w:tr2bl w:val="nil"/>
            </w:tcBorders>
            <w:shd w:val="clear" w:color="auto" w:fill="auto"/>
            <w:noWrap/>
            <w:vAlign w:val="center"/>
          </w:tcPr>
          <w:p w14:paraId="2EFD29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900" w:type="dxa"/>
            <w:gridSpan w:val="3"/>
            <w:tcBorders>
              <w:tl2br w:val="nil"/>
              <w:tr2bl w:val="nil"/>
            </w:tcBorders>
            <w:shd w:val="clear" w:color="auto" w:fill="auto"/>
            <w:vAlign w:val="center"/>
          </w:tcPr>
          <w:p w14:paraId="0B6E2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召开常委会主任会议</w:t>
            </w:r>
          </w:p>
        </w:tc>
        <w:tc>
          <w:tcPr>
            <w:tcW w:w="1275" w:type="dxa"/>
            <w:gridSpan w:val="2"/>
            <w:tcBorders>
              <w:tl2br w:val="nil"/>
              <w:tr2bl w:val="nil"/>
            </w:tcBorders>
            <w:shd w:val="clear" w:color="auto" w:fill="auto"/>
            <w:vAlign w:val="center"/>
          </w:tcPr>
          <w:p w14:paraId="6FDB4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≥6次</w:t>
            </w:r>
          </w:p>
        </w:tc>
        <w:tc>
          <w:tcPr>
            <w:tcW w:w="850" w:type="dxa"/>
            <w:gridSpan w:val="2"/>
            <w:tcBorders>
              <w:tl2br w:val="nil"/>
              <w:tr2bl w:val="nil"/>
            </w:tcBorders>
            <w:shd w:val="clear" w:color="auto" w:fill="auto"/>
            <w:vAlign w:val="center"/>
          </w:tcPr>
          <w:p w14:paraId="4A395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6次</w:t>
            </w:r>
          </w:p>
        </w:tc>
        <w:tc>
          <w:tcPr>
            <w:tcW w:w="700" w:type="dxa"/>
            <w:gridSpan w:val="2"/>
            <w:tcBorders>
              <w:tl2br w:val="nil"/>
              <w:tr2bl w:val="nil"/>
            </w:tcBorders>
            <w:shd w:val="clear" w:color="auto" w:fill="auto"/>
            <w:vAlign w:val="center"/>
          </w:tcPr>
          <w:p w14:paraId="7D09F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721D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3B1BA873">
            <w:pPr>
              <w:jc w:val="center"/>
              <w:rPr>
                <w:rFonts w:hint="eastAsia" w:ascii="仿宋" w:hAnsi="仿宋" w:eastAsia="仿宋" w:cs="仿宋"/>
                <w:i w:val="0"/>
                <w:iCs w:val="0"/>
                <w:color w:val="000000"/>
                <w:sz w:val="20"/>
                <w:szCs w:val="20"/>
                <w:u w:val="none"/>
              </w:rPr>
            </w:pPr>
          </w:p>
        </w:tc>
      </w:tr>
      <w:tr w14:paraId="4DA1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B90580B">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23E9534E">
            <w:pPr>
              <w:rPr>
                <w:rFonts w:hint="eastAsia" w:ascii="仿宋" w:hAnsi="仿宋" w:eastAsia="仿宋" w:cs="仿宋"/>
                <w:i w:val="0"/>
                <w:iCs w:val="0"/>
                <w:color w:val="000000"/>
                <w:sz w:val="20"/>
                <w:szCs w:val="20"/>
                <w:u w:val="none"/>
              </w:rPr>
            </w:pPr>
          </w:p>
        </w:tc>
        <w:tc>
          <w:tcPr>
            <w:tcW w:w="484" w:type="pct"/>
            <w:vMerge w:val="continue"/>
            <w:tcBorders>
              <w:tl2br w:val="nil"/>
              <w:tr2bl w:val="nil"/>
            </w:tcBorders>
            <w:shd w:val="clear" w:color="auto" w:fill="auto"/>
            <w:noWrap/>
            <w:vAlign w:val="center"/>
          </w:tcPr>
          <w:p w14:paraId="0A60882F">
            <w:pPr>
              <w:rPr>
                <w:rFonts w:hint="eastAsia" w:ascii="仿宋" w:hAnsi="仿宋" w:eastAsia="仿宋" w:cs="仿宋"/>
                <w:i w:val="0"/>
                <w:iCs w:val="0"/>
                <w:color w:val="000000"/>
                <w:sz w:val="20"/>
                <w:szCs w:val="20"/>
                <w:u w:val="none"/>
              </w:rPr>
            </w:pPr>
          </w:p>
        </w:tc>
        <w:tc>
          <w:tcPr>
            <w:tcW w:w="1900" w:type="dxa"/>
            <w:gridSpan w:val="3"/>
            <w:tcBorders>
              <w:tl2br w:val="nil"/>
              <w:tr2bl w:val="nil"/>
            </w:tcBorders>
            <w:shd w:val="clear" w:color="auto" w:fill="auto"/>
            <w:vAlign w:val="center"/>
          </w:tcPr>
          <w:p w14:paraId="29DE5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组织开展代表调研、视察和执法检查</w:t>
            </w:r>
          </w:p>
        </w:tc>
        <w:tc>
          <w:tcPr>
            <w:tcW w:w="1275" w:type="dxa"/>
            <w:gridSpan w:val="2"/>
            <w:tcBorders>
              <w:tl2br w:val="nil"/>
              <w:tr2bl w:val="nil"/>
            </w:tcBorders>
            <w:shd w:val="clear" w:color="auto" w:fill="auto"/>
            <w:vAlign w:val="center"/>
          </w:tcPr>
          <w:p w14:paraId="7DFE2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≥10次</w:t>
            </w:r>
          </w:p>
        </w:tc>
        <w:tc>
          <w:tcPr>
            <w:tcW w:w="850" w:type="dxa"/>
            <w:gridSpan w:val="2"/>
            <w:tcBorders>
              <w:tl2br w:val="nil"/>
              <w:tr2bl w:val="nil"/>
            </w:tcBorders>
            <w:shd w:val="clear" w:color="auto" w:fill="auto"/>
            <w:vAlign w:val="center"/>
          </w:tcPr>
          <w:p w14:paraId="217FD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10次</w:t>
            </w:r>
          </w:p>
        </w:tc>
        <w:tc>
          <w:tcPr>
            <w:tcW w:w="700" w:type="dxa"/>
            <w:gridSpan w:val="2"/>
            <w:tcBorders>
              <w:tl2br w:val="nil"/>
              <w:tr2bl w:val="nil"/>
            </w:tcBorders>
            <w:shd w:val="clear" w:color="auto" w:fill="auto"/>
            <w:vAlign w:val="center"/>
          </w:tcPr>
          <w:p w14:paraId="744A5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4D7D6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0E562CB1">
            <w:pPr>
              <w:jc w:val="center"/>
              <w:rPr>
                <w:rFonts w:hint="eastAsia" w:ascii="仿宋" w:hAnsi="仿宋" w:eastAsia="仿宋" w:cs="仿宋"/>
                <w:i w:val="0"/>
                <w:iCs w:val="0"/>
                <w:color w:val="000000"/>
                <w:sz w:val="20"/>
                <w:szCs w:val="20"/>
                <w:u w:val="none"/>
              </w:rPr>
            </w:pPr>
          </w:p>
        </w:tc>
      </w:tr>
      <w:tr w14:paraId="0CEB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7180120">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51BD427B">
            <w:pPr>
              <w:rPr>
                <w:rFonts w:hint="eastAsia" w:ascii="仿宋" w:hAnsi="仿宋" w:eastAsia="仿宋" w:cs="仿宋"/>
                <w:i w:val="0"/>
                <w:iCs w:val="0"/>
                <w:color w:val="000000"/>
                <w:sz w:val="20"/>
                <w:szCs w:val="20"/>
                <w:u w:val="none"/>
              </w:rPr>
            </w:pPr>
          </w:p>
        </w:tc>
        <w:tc>
          <w:tcPr>
            <w:tcW w:w="484" w:type="pct"/>
            <w:vMerge w:val="continue"/>
            <w:tcBorders>
              <w:tl2br w:val="nil"/>
              <w:tr2bl w:val="nil"/>
            </w:tcBorders>
            <w:shd w:val="clear" w:color="auto" w:fill="auto"/>
            <w:noWrap/>
            <w:vAlign w:val="center"/>
          </w:tcPr>
          <w:p w14:paraId="6DC57AC7">
            <w:pPr>
              <w:rPr>
                <w:rFonts w:hint="eastAsia" w:ascii="仿宋" w:hAnsi="仿宋" w:eastAsia="仿宋" w:cs="仿宋"/>
                <w:i w:val="0"/>
                <w:iCs w:val="0"/>
                <w:color w:val="000000"/>
                <w:sz w:val="20"/>
                <w:szCs w:val="20"/>
                <w:u w:val="none"/>
              </w:rPr>
            </w:pPr>
          </w:p>
        </w:tc>
        <w:tc>
          <w:tcPr>
            <w:tcW w:w="1900" w:type="dxa"/>
            <w:gridSpan w:val="3"/>
            <w:tcBorders>
              <w:tl2br w:val="nil"/>
              <w:tr2bl w:val="nil"/>
            </w:tcBorders>
            <w:shd w:val="clear" w:color="auto" w:fill="auto"/>
            <w:vAlign w:val="center"/>
          </w:tcPr>
          <w:p w14:paraId="27C00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召开区人大常委会会议</w:t>
            </w:r>
          </w:p>
        </w:tc>
        <w:tc>
          <w:tcPr>
            <w:tcW w:w="1275" w:type="dxa"/>
            <w:gridSpan w:val="2"/>
            <w:tcBorders>
              <w:tl2br w:val="nil"/>
              <w:tr2bl w:val="nil"/>
            </w:tcBorders>
            <w:shd w:val="clear" w:color="auto" w:fill="auto"/>
            <w:vAlign w:val="center"/>
          </w:tcPr>
          <w:p w14:paraId="02D508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≥6次</w:t>
            </w:r>
          </w:p>
        </w:tc>
        <w:tc>
          <w:tcPr>
            <w:tcW w:w="850" w:type="dxa"/>
            <w:gridSpan w:val="2"/>
            <w:tcBorders>
              <w:tl2br w:val="nil"/>
              <w:tr2bl w:val="nil"/>
            </w:tcBorders>
            <w:shd w:val="clear" w:color="auto" w:fill="auto"/>
            <w:vAlign w:val="center"/>
          </w:tcPr>
          <w:p w14:paraId="0D3DE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6次</w:t>
            </w:r>
          </w:p>
        </w:tc>
        <w:tc>
          <w:tcPr>
            <w:tcW w:w="700" w:type="dxa"/>
            <w:gridSpan w:val="2"/>
            <w:tcBorders>
              <w:tl2br w:val="nil"/>
              <w:tr2bl w:val="nil"/>
            </w:tcBorders>
            <w:shd w:val="clear" w:color="auto" w:fill="auto"/>
            <w:vAlign w:val="center"/>
          </w:tcPr>
          <w:p w14:paraId="7517F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6CCC3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4190CEAE">
            <w:pPr>
              <w:jc w:val="center"/>
              <w:rPr>
                <w:rFonts w:hint="eastAsia" w:ascii="仿宋" w:hAnsi="仿宋" w:eastAsia="仿宋" w:cs="仿宋"/>
                <w:i w:val="0"/>
                <w:iCs w:val="0"/>
                <w:color w:val="000000"/>
                <w:sz w:val="20"/>
                <w:szCs w:val="20"/>
                <w:u w:val="none"/>
              </w:rPr>
            </w:pPr>
          </w:p>
        </w:tc>
      </w:tr>
      <w:tr w14:paraId="4DE9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E3195B4">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742A37C2">
            <w:pPr>
              <w:rPr>
                <w:rFonts w:hint="eastAsia" w:ascii="仿宋" w:hAnsi="仿宋" w:eastAsia="仿宋" w:cs="仿宋"/>
                <w:i w:val="0"/>
                <w:iCs w:val="0"/>
                <w:color w:val="000000"/>
                <w:sz w:val="20"/>
                <w:szCs w:val="20"/>
                <w:u w:val="none"/>
              </w:rPr>
            </w:pPr>
          </w:p>
        </w:tc>
        <w:tc>
          <w:tcPr>
            <w:tcW w:w="484" w:type="pct"/>
            <w:vMerge w:val="restart"/>
            <w:tcBorders>
              <w:tl2br w:val="nil"/>
              <w:tr2bl w:val="nil"/>
            </w:tcBorders>
            <w:shd w:val="clear" w:color="auto" w:fill="auto"/>
            <w:noWrap/>
            <w:vAlign w:val="center"/>
          </w:tcPr>
          <w:p w14:paraId="77EBB1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900" w:type="dxa"/>
            <w:gridSpan w:val="3"/>
            <w:tcBorders>
              <w:tl2br w:val="nil"/>
              <w:tr2bl w:val="nil"/>
            </w:tcBorders>
            <w:shd w:val="clear" w:color="auto" w:fill="auto"/>
            <w:vAlign w:val="center"/>
          </w:tcPr>
          <w:p w14:paraId="020FB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代表建议、批评和意见答复率</w:t>
            </w:r>
          </w:p>
        </w:tc>
        <w:tc>
          <w:tcPr>
            <w:tcW w:w="1275" w:type="dxa"/>
            <w:gridSpan w:val="2"/>
            <w:tcBorders>
              <w:tl2br w:val="nil"/>
              <w:tr2bl w:val="nil"/>
            </w:tcBorders>
            <w:shd w:val="clear" w:color="auto" w:fill="auto"/>
            <w:vAlign w:val="center"/>
          </w:tcPr>
          <w:p w14:paraId="76333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≥90%</w:t>
            </w:r>
          </w:p>
        </w:tc>
        <w:tc>
          <w:tcPr>
            <w:tcW w:w="850" w:type="dxa"/>
            <w:gridSpan w:val="2"/>
            <w:tcBorders>
              <w:tl2br w:val="nil"/>
              <w:tr2bl w:val="nil"/>
            </w:tcBorders>
            <w:shd w:val="clear" w:color="auto" w:fill="auto"/>
            <w:vAlign w:val="center"/>
          </w:tcPr>
          <w:p w14:paraId="656D6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22F08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05AD1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087EDEB9">
            <w:pPr>
              <w:jc w:val="center"/>
              <w:rPr>
                <w:rFonts w:hint="eastAsia" w:ascii="仿宋" w:hAnsi="仿宋" w:eastAsia="仿宋" w:cs="仿宋"/>
                <w:i w:val="0"/>
                <w:iCs w:val="0"/>
                <w:color w:val="000000"/>
                <w:sz w:val="20"/>
                <w:szCs w:val="20"/>
                <w:u w:val="none"/>
              </w:rPr>
            </w:pPr>
          </w:p>
        </w:tc>
      </w:tr>
      <w:tr w14:paraId="4AB21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9AD1853">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2E17F0B0">
            <w:pPr>
              <w:rPr>
                <w:rFonts w:hint="eastAsia" w:ascii="仿宋" w:hAnsi="仿宋" w:eastAsia="仿宋" w:cs="仿宋"/>
                <w:i w:val="0"/>
                <w:iCs w:val="0"/>
                <w:color w:val="000000"/>
                <w:sz w:val="20"/>
                <w:szCs w:val="20"/>
                <w:u w:val="none"/>
              </w:rPr>
            </w:pPr>
          </w:p>
        </w:tc>
        <w:tc>
          <w:tcPr>
            <w:tcW w:w="484" w:type="pct"/>
            <w:vMerge w:val="continue"/>
            <w:tcBorders>
              <w:tl2br w:val="nil"/>
              <w:tr2bl w:val="nil"/>
            </w:tcBorders>
            <w:shd w:val="clear" w:color="auto" w:fill="auto"/>
            <w:noWrap/>
            <w:vAlign w:val="center"/>
          </w:tcPr>
          <w:p w14:paraId="73F12BA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900" w:type="dxa"/>
            <w:gridSpan w:val="3"/>
            <w:tcBorders>
              <w:tl2br w:val="nil"/>
              <w:tr2bl w:val="nil"/>
            </w:tcBorders>
            <w:shd w:val="clear" w:color="auto" w:fill="auto"/>
            <w:vAlign w:val="center"/>
          </w:tcPr>
          <w:p w14:paraId="2348EC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常委会组成人员培训率</w:t>
            </w:r>
          </w:p>
        </w:tc>
        <w:tc>
          <w:tcPr>
            <w:tcW w:w="1275" w:type="dxa"/>
            <w:gridSpan w:val="2"/>
            <w:tcBorders>
              <w:tl2br w:val="nil"/>
              <w:tr2bl w:val="nil"/>
            </w:tcBorders>
            <w:shd w:val="clear" w:color="auto" w:fill="auto"/>
            <w:vAlign w:val="center"/>
          </w:tcPr>
          <w:p w14:paraId="1C9A1C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≥90%</w:t>
            </w:r>
          </w:p>
        </w:tc>
        <w:tc>
          <w:tcPr>
            <w:tcW w:w="850" w:type="dxa"/>
            <w:gridSpan w:val="2"/>
            <w:tcBorders>
              <w:tl2br w:val="nil"/>
              <w:tr2bl w:val="nil"/>
            </w:tcBorders>
            <w:shd w:val="clear" w:color="auto" w:fill="auto"/>
            <w:vAlign w:val="center"/>
          </w:tcPr>
          <w:p w14:paraId="05EB80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2FF51F6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952" w:type="dxa"/>
            <w:tcBorders>
              <w:tl2br w:val="nil"/>
              <w:tr2bl w:val="nil"/>
            </w:tcBorders>
            <w:shd w:val="clear" w:color="auto" w:fill="auto"/>
            <w:vAlign w:val="center"/>
          </w:tcPr>
          <w:p w14:paraId="58E163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09" w:type="pct"/>
            <w:gridSpan w:val="2"/>
            <w:tcBorders>
              <w:tl2br w:val="nil"/>
              <w:tr2bl w:val="nil"/>
            </w:tcBorders>
            <w:shd w:val="clear" w:color="auto" w:fill="auto"/>
            <w:noWrap/>
            <w:vAlign w:val="center"/>
          </w:tcPr>
          <w:p w14:paraId="1157C23E">
            <w:pPr>
              <w:jc w:val="center"/>
              <w:rPr>
                <w:rFonts w:hint="eastAsia" w:ascii="仿宋" w:hAnsi="仿宋" w:eastAsia="仿宋" w:cs="仿宋"/>
                <w:i w:val="0"/>
                <w:iCs w:val="0"/>
                <w:color w:val="000000"/>
                <w:sz w:val="20"/>
                <w:szCs w:val="20"/>
                <w:u w:val="none"/>
              </w:rPr>
            </w:pPr>
          </w:p>
        </w:tc>
      </w:tr>
      <w:tr w14:paraId="2FDE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2F860040">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537FDFEF">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20460C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900" w:type="dxa"/>
            <w:gridSpan w:val="3"/>
            <w:tcBorders>
              <w:tl2br w:val="nil"/>
              <w:tr2bl w:val="nil"/>
            </w:tcBorders>
            <w:shd w:val="clear" w:color="auto" w:fill="auto"/>
            <w:vAlign w:val="center"/>
          </w:tcPr>
          <w:p w14:paraId="6F26B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资金到付期限</w:t>
            </w:r>
          </w:p>
        </w:tc>
        <w:tc>
          <w:tcPr>
            <w:tcW w:w="1275" w:type="dxa"/>
            <w:gridSpan w:val="2"/>
            <w:tcBorders>
              <w:tl2br w:val="nil"/>
              <w:tr2bl w:val="nil"/>
            </w:tcBorders>
            <w:shd w:val="clear" w:color="auto" w:fill="auto"/>
            <w:vAlign w:val="center"/>
          </w:tcPr>
          <w:p w14:paraId="4F81A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≤1月</w:t>
            </w:r>
          </w:p>
        </w:tc>
        <w:tc>
          <w:tcPr>
            <w:tcW w:w="850" w:type="dxa"/>
            <w:gridSpan w:val="2"/>
            <w:tcBorders>
              <w:tl2br w:val="nil"/>
              <w:tr2bl w:val="nil"/>
            </w:tcBorders>
            <w:shd w:val="clear" w:color="auto" w:fill="auto"/>
            <w:vAlign w:val="center"/>
          </w:tcPr>
          <w:p w14:paraId="0F534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1月内</w:t>
            </w:r>
          </w:p>
        </w:tc>
        <w:tc>
          <w:tcPr>
            <w:tcW w:w="700" w:type="dxa"/>
            <w:gridSpan w:val="2"/>
            <w:tcBorders>
              <w:tl2br w:val="nil"/>
              <w:tr2bl w:val="nil"/>
            </w:tcBorders>
            <w:shd w:val="clear" w:color="auto" w:fill="auto"/>
            <w:vAlign w:val="center"/>
          </w:tcPr>
          <w:p w14:paraId="720C7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1F7145F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224A594A">
            <w:pPr>
              <w:jc w:val="center"/>
              <w:rPr>
                <w:rFonts w:hint="eastAsia" w:ascii="仿宋" w:hAnsi="仿宋" w:eastAsia="仿宋" w:cs="仿宋"/>
                <w:i w:val="0"/>
                <w:iCs w:val="0"/>
                <w:color w:val="000000"/>
                <w:sz w:val="20"/>
                <w:szCs w:val="20"/>
                <w:u w:val="none"/>
              </w:rPr>
            </w:pPr>
          </w:p>
        </w:tc>
      </w:tr>
      <w:tr w14:paraId="0FF5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C6B96C8">
            <w:pPr>
              <w:rPr>
                <w:rFonts w:hint="eastAsia" w:ascii="仿宋" w:hAnsi="仿宋" w:eastAsia="仿宋" w:cs="仿宋"/>
                <w:i w:val="0"/>
                <w:iCs w:val="0"/>
                <w:color w:val="000000"/>
                <w:sz w:val="20"/>
                <w:szCs w:val="20"/>
                <w:u w:val="none"/>
              </w:rPr>
            </w:pPr>
          </w:p>
        </w:tc>
        <w:tc>
          <w:tcPr>
            <w:tcW w:w="467" w:type="pct"/>
            <w:vMerge w:val="restart"/>
            <w:tcBorders>
              <w:tl2br w:val="nil"/>
              <w:tr2bl w:val="nil"/>
            </w:tcBorders>
            <w:shd w:val="clear" w:color="auto" w:fill="auto"/>
            <w:noWrap/>
            <w:vAlign w:val="center"/>
          </w:tcPr>
          <w:p w14:paraId="5D308B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484" w:type="pct"/>
            <w:tcBorders>
              <w:tl2br w:val="nil"/>
              <w:tr2bl w:val="nil"/>
            </w:tcBorders>
            <w:shd w:val="clear" w:color="auto" w:fill="auto"/>
            <w:noWrap/>
            <w:vAlign w:val="center"/>
          </w:tcPr>
          <w:p w14:paraId="1CE631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900" w:type="dxa"/>
            <w:gridSpan w:val="3"/>
            <w:tcBorders>
              <w:tl2br w:val="nil"/>
              <w:tr2bl w:val="nil"/>
            </w:tcBorders>
            <w:shd w:val="clear" w:color="auto" w:fill="auto"/>
            <w:vAlign w:val="center"/>
          </w:tcPr>
          <w:p w14:paraId="10A67736">
            <w:pPr>
              <w:jc w:val="center"/>
              <w:rPr>
                <w:rFonts w:hint="eastAsia" w:ascii="仿宋" w:hAnsi="仿宋" w:eastAsia="仿宋" w:cs="仿宋"/>
                <w:i w:val="0"/>
                <w:iCs w:val="0"/>
                <w:color w:val="000000"/>
                <w:sz w:val="20"/>
                <w:szCs w:val="20"/>
                <w:u w:val="none"/>
              </w:rPr>
            </w:pPr>
          </w:p>
        </w:tc>
        <w:tc>
          <w:tcPr>
            <w:tcW w:w="1275" w:type="dxa"/>
            <w:gridSpan w:val="2"/>
            <w:tcBorders>
              <w:tl2br w:val="nil"/>
              <w:tr2bl w:val="nil"/>
            </w:tcBorders>
            <w:shd w:val="clear" w:color="auto" w:fill="auto"/>
            <w:vAlign w:val="center"/>
          </w:tcPr>
          <w:p w14:paraId="208F0A55">
            <w:pPr>
              <w:jc w:val="center"/>
              <w:rPr>
                <w:rFonts w:hint="eastAsia" w:ascii="仿宋" w:hAnsi="仿宋" w:eastAsia="仿宋" w:cs="仿宋"/>
                <w:i w:val="0"/>
                <w:iCs w:val="0"/>
                <w:color w:val="000000"/>
                <w:sz w:val="20"/>
                <w:szCs w:val="20"/>
                <w:u w:val="none"/>
              </w:rPr>
            </w:pPr>
          </w:p>
        </w:tc>
        <w:tc>
          <w:tcPr>
            <w:tcW w:w="850" w:type="dxa"/>
            <w:gridSpan w:val="2"/>
            <w:tcBorders>
              <w:tl2br w:val="nil"/>
              <w:tr2bl w:val="nil"/>
            </w:tcBorders>
            <w:shd w:val="clear" w:color="auto" w:fill="auto"/>
            <w:vAlign w:val="center"/>
          </w:tcPr>
          <w:p w14:paraId="159E6A97">
            <w:pPr>
              <w:jc w:val="center"/>
              <w:rPr>
                <w:rFonts w:hint="eastAsia" w:ascii="仿宋" w:hAnsi="仿宋" w:eastAsia="仿宋" w:cs="仿宋"/>
                <w:i w:val="0"/>
                <w:iCs w:val="0"/>
                <w:color w:val="000000"/>
                <w:sz w:val="20"/>
                <w:szCs w:val="20"/>
                <w:u w:val="none"/>
              </w:rPr>
            </w:pPr>
          </w:p>
        </w:tc>
        <w:tc>
          <w:tcPr>
            <w:tcW w:w="700" w:type="dxa"/>
            <w:gridSpan w:val="2"/>
            <w:tcBorders>
              <w:tl2br w:val="nil"/>
              <w:tr2bl w:val="nil"/>
            </w:tcBorders>
            <w:shd w:val="clear" w:color="auto" w:fill="auto"/>
            <w:vAlign w:val="center"/>
          </w:tcPr>
          <w:p w14:paraId="1EFF3C20">
            <w:pPr>
              <w:jc w:val="center"/>
              <w:rPr>
                <w:rFonts w:hint="eastAsia" w:ascii="仿宋" w:hAnsi="仿宋" w:eastAsia="仿宋" w:cs="仿宋"/>
                <w:i w:val="0"/>
                <w:iCs w:val="0"/>
                <w:color w:val="000000"/>
                <w:sz w:val="20"/>
                <w:szCs w:val="20"/>
                <w:u w:val="none"/>
              </w:rPr>
            </w:pPr>
          </w:p>
        </w:tc>
        <w:tc>
          <w:tcPr>
            <w:tcW w:w="952" w:type="dxa"/>
            <w:tcBorders>
              <w:tl2br w:val="nil"/>
              <w:tr2bl w:val="nil"/>
            </w:tcBorders>
            <w:shd w:val="clear" w:color="auto" w:fill="auto"/>
            <w:vAlign w:val="center"/>
          </w:tcPr>
          <w:p w14:paraId="7B4195DF">
            <w:pPr>
              <w:jc w:val="center"/>
              <w:rPr>
                <w:rFonts w:hint="eastAsia" w:ascii="仿宋" w:hAnsi="仿宋" w:eastAsia="仿宋" w:cs="仿宋"/>
                <w:i w:val="0"/>
                <w:iCs w:val="0"/>
                <w:color w:val="000000"/>
                <w:sz w:val="20"/>
                <w:szCs w:val="20"/>
                <w:u w:val="none"/>
              </w:rPr>
            </w:pPr>
          </w:p>
        </w:tc>
        <w:tc>
          <w:tcPr>
            <w:tcW w:w="609" w:type="pct"/>
            <w:gridSpan w:val="2"/>
            <w:tcBorders>
              <w:tl2br w:val="nil"/>
              <w:tr2bl w:val="nil"/>
            </w:tcBorders>
            <w:shd w:val="clear" w:color="auto" w:fill="auto"/>
            <w:noWrap/>
            <w:vAlign w:val="center"/>
          </w:tcPr>
          <w:p w14:paraId="100B2062">
            <w:pPr>
              <w:jc w:val="center"/>
              <w:rPr>
                <w:rFonts w:hint="eastAsia" w:ascii="仿宋" w:hAnsi="仿宋" w:eastAsia="仿宋" w:cs="仿宋"/>
                <w:i w:val="0"/>
                <w:iCs w:val="0"/>
                <w:color w:val="000000"/>
                <w:sz w:val="20"/>
                <w:szCs w:val="20"/>
                <w:u w:val="none"/>
              </w:rPr>
            </w:pPr>
          </w:p>
        </w:tc>
      </w:tr>
      <w:tr w14:paraId="55DC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323F78A">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4C25ED3D">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7FDAB3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900" w:type="dxa"/>
            <w:gridSpan w:val="3"/>
            <w:tcBorders>
              <w:tl2br w:val="nil"/>
              <w:tr2bl w:val="nil"/>
            </w:tcBorders>
            <w:shd w:val="clear" w:color="auto" w:fill="auto"/>
            <w:vAlign w:val="center"/>
          </w:tcPr>
          <w:p w14:paraId="0BBF4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依法履行人大职能职责，保证人民依法实行民主选举、民主决策、民主管理和民主监督</w:t>
            </w:r>
          </w:p>
        </w:tc>
        <w:tc>
          <w:tcPr>
            <w:tcW w:w="1275" w:type="dxa"/>
            <w:gridSpan w:val="2"/>
            <w:tcBorders>
              <w:tl2br w:val="nil"/>
              <w:tr2bl w:val="nil"/>
            </w:tcBorders>
            <w:shd w:val="clear" w:color="auto" w:fill="auto"/>
            <w:vAlign w:val="center"/>
          </w:tcPr>
          <w:p w14:paraId="11F8C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≥90%</w:t>
            </w:r>
          </w:p>
        </w:tc>
        <w:tc>
          <w:tcPr>
            <w:tcW w:w="850" w:type="dxa"/>
            <w:gridSpan w:val="2"/>
            <w:tcBorders>
              <w:tl2br w:val="nil"/>
              <w:tr2bl w:val="nil"/>
            </w:tcBorders>
            <w:shd w:val="clear" w:color="auto" w:fill="auto"/>
            <w:vAlign w:val="center"/>
          </w:tcPr>
          <w:p w14:paraId="0D73A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37BBBB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30</w:t>
            </w:r>
          </w:p>
        </w:tc>
        <w:tc>
          <w:tcPr>
            <w:tcW w:w="952" w:type="dxa"/>
            <w:tcBorders>
              <w:tl2br w:val="nil"/>
              <w:tr2bl w:val="nil"/>
            </w:tcBorders>
            <w:shd w:val="clear" w:color="auto" w:fill="auto"/>
            <w:vAlign w:val="center"/>
          </w:tcPr>
          <w:p w14:paraId="40FA98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30</w:t>
            </w:r>
          </w:p>
        </w:tc>
        <w:tc>
          <w:tcPr>
            <w:tcW w:w="609" w:type="pct"/>
            <w:gridSpan w:val="2"/>
            <w:tcBorders>
              <w:tl2br w:val="nil"/>
              <w:tr2bl w:val="nil"/>
            </w:tcBorders>
            <w:shd w:val="clear" w:color="auto" w:fill="auto"/>
            <w:noWrap/>
            <w:vAlign w:val="center"/>
          </w:tcPr>
          <w:p w14:paraId="60C0F1BF">
            <w:pPr>
              <w:jc w:val="center"/>
              <w:rPr>
                <w:rFonts w:hint="eastAsia" w:ascii="仿宋" w:hAnsi="仿宋" w:eastAsia="仿宋" w:cs="仿宋"/>
                <w:i w:val="0"/>
                <w:iCs w:val="0"/>
                <w:color w:val="000000"/>
                <w:sz w:val="20"/>
                <w:szCs w:val="20"/>
                <w:u w:val="none"/>
              </w:rPr>
            </w:pPr>
          </w:p>
        </w:tc>
      </w:tr>
      <w:tr w14:paraId="22117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ADD3200">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4A43AA34">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012318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900" w:type="dxa"/>
            <w:gridSpan w:val="3"/>
            <w:tcBorders>
              <w:tl2br w:val="nil"/>
              <w:tr2bl w:val="nil"/>
            </w:tcBorders>
            <w:shd w:val="clear" w:color="auto" w:fill="auto"/>
            <w:vAlign w:val="center"/>
          </w:tcPr>
          <w:p w14:paraId="168DB126">
            <w:pPr>
              <w:jc w:val="center"/>
              <w:rPr>
                <w:rFonts w:hint="eastAsia" w:ascii="仿宋" w:hAnsi="仿宋" w:eastAsia="仿宋" w:cs="仿宋"/>
                <w:i w:val="0"/>
                <w:iCs w:val="0"/>
                <w:color w:val="000000"/>
                <w:sz w:val="20"/>
                <w:szCs w:val="20"/>
                <w:u w:val="none"/>
              </w:rPr>
            </w:pPr>
          </w:p>
        </w:tc>
        <w:tc>
          <w:tcPr>
            <w:tcW w:w="1275" w:type="dxa"/>
            <w:gridSpan w:val="2"/>
            <w:tcBorders>
              <w:tl2br w:val="nil"/>
              <w:tr2bl w:val="nil"/>
            </w:tcBorders>
            <w:shd w:val="clear" w:color="auto" w:fill="auto"/>
            <w:vAlign w:val="center"/>
          </w:tcPr>
          <w:p w14:paraId="69BEF172">
            <w:pPr>
              <w:jc w:val="center"/>
              <w:rPr>
                <w:rFonts w:hint="eastAsia" w:ascii="仿宋" w:hAnsi="仿宋" w:eastAsia="仿宋" w:cs="仿宋"/>
                <w:i w:val="0"/>
                <w:iCs w:val="0"/>
                <w:color w:val="000000"/>
                <w:sz w:val="20"/>
                <w:szCs w:val="20"/>
                <w:u w:val="none"/>
              </w:rPr>
            </w:pPr>
          </w:p>
        </w:tc>
        <w:tc>
          <w:tcPr>
            <w:tcW w:w="850" w:type="dxa"/>
            <w:gridSpan w:val="2"/>
            <w:tcBorders>
              <w:tl2br w:val="nil"/>
              <w:tr2bl w:val="nil"/>
            </w:tcBorders>
            <w:shd w:val="clear" w:color="auto" w:fill="auto"/>
            <w:vAlign w:val="center"/>
          </w:tcPr>
          <w:p w14:paraId="457652E6">
            <w:pPr>
              <w:jc w:val="center"/>
              <w:rPr>
                <w:rFonts w:hint="eastAsia" w:ascii="仿宋" w:hAnsi="仿宋" w:eastAsia="仿宋" w:cs="仿宋"/>
                <w:i w:val="0"/>
                <w:iCs w:val="0"/>
                <w:color w:val="000000"/>
                <w:sz w:val="20"/>
                <w:szCs w:val="20"/>
                <w:u w:val="none"/>
              </w:rPr>
            </w:pPr>
          </w:p>
        </w:tc>
        <w:tc>
          <w:tcPr>
            <w:tcW w:w="700" w:type="dxa"/>
            <w:gridSpan w:val="2"/>
            <w:tcBorders>
              <w:tl2br w:val="nil"/>
              <w:tr2bl w:val="nil"/>
            </w:tcBorders>
            <w:shd w:val="clear" w:color="auto" w:fill="auto"/>
            <w:vAlign w:val="center"/>
          </w:tcPr>
          <w:p w14:paraId="7F6367A0">
            <w:pPr>
              <w:jc w:val="center"/>
              <w:rPr>
                <w:rFonts w:hint="eastAsia" w:ascii="仿宋" w:hAnsi="仿宋" w:eastAsia="仿宋" w:cs="仿宋"/>
                <w:i w:val="0"/>
                <w:iCs w:val="0"/>
                <w:color w:val="000000"/>
                <w:sz w:val="20"/>
                <w:szCs w:val="20"/>
                <w:u w:val="none"/>
              </w:rPr>
            </w:pPr>
          </w:p>
        </w:tc>
        <w:tc>
          <w:tcPr>
            <w:tcW w:w="952" w:type="dxa"/>
            <w:tcBorders>
              <w:tl2br w:val="nil"/>
              <w:tr2bl w:val="nil"/>
            </w:tcBorders>
            <w:shd w:val="clear" w:color="auto" w:fill="auto"/>
            <w:vAlign w:val="center"/>
          </w:tcPr>
          <w:p w14:paraId="1F644F03">
            <w:pPr>
              <w:jc w:val="center"/>
              <w:rPr>
                <w:rFonts w:hint="eastAsia" w:ascii="仿宋" w:hAnsi="仿宋" w:eastAsia="仿宋" w:cs="仿宋"/>
                <w:i w:val="0"/>
                <w:iCs w:val="0"/>
                <w:color w:val="000000"/>
                <w:sz w:val="20"/>
                <w:szCs w:val="20"/>
                <w:u w:val="none"/>
              </w:rPr>
            </w:pPr>
          </w:p>
        </w:tc>
        <w:tc>
          <w:tcPr>
            <w:tcW w:w="609" w:type="pct"/>
            <w:gridSpan w:val="2"/>
            <w:tcBorders>
              <w:tl2br w:val="nil"/>
              <w:tr2bl w:val="nil"/>
            </w:tcBorders>
            <w:shd w:val="clear" w:color="auto" w:fill="auto"/>
            <w:noWrap/>
            <w:vAlign w:val="center"/>
          </w:tcPr>
          <w:p w14:paraId="2EB91E7C">
            <w:pPr>
              <w:jc w:val="center"/>
              <w:rPr>
                <w:rFonts w:hint="eastAsia" w:ascii="仿宋" w:hAnsi="仿宋" w:eastAsia="仿宋" w:cs="仿宋"/>
                <w:i w:val="0"/>
                <w:iCs w:val="0"/>
                <w:color w:val="000000"/>
                <w:sz w:val="20"/>
                <w:szCs w:val="20"/>
                <w:u w:val="none"/>
              </w:rPr>
            </w:pPr>
          </w:p>
        </w:tc>
      </w:tr>
      <w:tr w14:paraId="7B9B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5AC5697">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42630711">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5F26A1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1900" w:type="dxa"/>
            <w:gridSpan w:val="3"/>
            <w:tcBorders>
              <w:tl2br w:val="nil"/>
              <w:tr2bl w:val="nil"/>
            </w:tcBorders>
            <w:shd w:val="clear" w:color="auto" w:fill="auto"/>
            <w:vAlign w:val="center"/>
          </w:tcPr>
          <w:p w14:paraId="31B098A8">
            <w:pPr>
              <w:jc w:val="center"/>
              <w:rPr>
                <w:rFonts w:hint="eastAsia" w:ascii="仿宋" w:hAnsi="仿宋" w:eastAsia="仿宋" w:cs="仿宋"/>
                <w:i w:val="0"/>
                <w:iCs w:val="0"/>
                <w:color w:val="000000"/>
                <w:sz w:val="20"/>
                <w:szCs w:val="20"/>
                <w:u w:val="none"/>
              </w:rPr>
            </w:pPr>
          </w:p>
        </w:tc>
        <w:tc>
          <w:tcPr>
            <w:tcW w:w="1275" w:type="dxa"/>
            <w:gridSpan w:val="2"/>
            <w:tcBorders>
              <w:tl2br w:val="nil"/>
              <w:tr2bl w:val="nil"/>
            </w:tcBorders>
            <w:shd w:val="clear" w:color="auto" w:fill="auto"/>
            <w:vAlign w:val="center"/>
          </w:tcPr>
          <w:p w14:paraId="74D585C7">
            <w:pPr>
              <w:jc w:val="center"/>
              <w:rPr>
                <w:rFonts w:hint="eastAsia" w:ascii="仿宋" w:hAnsi="仿宋" w:eastAsia="仿宋" w:cs="仿宋"/>
                <w:i w:val="0"/>
                <w:iCs w:val="0"/>
                <w:color w:val="000000"/>
                <w:sz w:val="20"/>
                <w:szCs w:val="20"/>
                <w:u w:val="none"/>
              </w:rPr>
            </w:pPr>
          </w:p>
        </w:tc>
        <w:tc>
          <w:tcPr>
            <w:tcW w:w="850" w:type="dxa"/>
            <w:gridSpan w:val="2"/>
            <w:tcBorders>
              <w:tl2br w:val="nil"/>
              <w:tr2bl w:val="nil"/>
            </w:tcBorders>
            <w:shd w:val="clear" w:color="auto" w:fill="auto"/>
            <w:vAlign w:val="center"/>
          </w:tcPr>
          <w:p w14:paraId="55DCDAB5">
            <w:pPr>
              <w:jc w:val="center"/>
              <w:rPr>
                <w:rFonts w:hint="eastAsia" w:ascii="仿宋" w:hAnsi="仿宋" w:eastAsia="仿宋" w:cs="仿宋"/>
                <w:i w:val="0"/>
                <w:iCs w:val="0"/>
                <w:color w:val="000000"/>
                <w:sz w:val="20"/>
                <w:szCs w:val="20"/>
                <w:u w:val="none"/>
              </w:rPr>
            </w:pPr>
          </w:p>
        </w:tc>
        <w:tc>
          <w:tcPr>
            <w:tcW w:w="700" w:type="dxa"/>
            <w:gridSpan w:val="2"/>
            <w:tcBorders>
              <w:tl2br w:val="nil"/>
              <w:tr2bl w:val="nil"/>
            </w:tcBorders>
            <w:shd w:val="clear" w:color="auto" w:fill="auto"/>
            <w:vAlign w:val="center"/>
          </w:tcPr>
          <w:p w14:paraId="3C126752">
            <w:pPr>
              <w:jc w:val="center"/>
              <w:rPr>
                <w:rFonts w:hint="eastAsia" w:ascii="仿宋" w:hAnsi="仿宋" w:eastAsia="仿宋" w:cs="仿宋"/>
                <w:i w:val="0"/>
                <w:iCs w:val="0"/>
                <w:color w:val="000000"/>
                <w:sz w:val="20"/>
                <w:szCs w:val="20"/>
                <w:u w:val="none"/>
              </w:rPr>
            </w:pPr>
          </w:p>
        </w:tc>
        <w:tc>
          <w:tcPr>
            <w:tcW w:w="952" w:type="dxa"/>
            <w:tcBorders>
              <w:tl2br w:val="nil"/>
              <w:tr2bl w:val="nil"/>
            </w:tcBorders>
            <w:shd w:val="clear" w:color="auto" w:fill="auto"/>
            <w:vAlign w:val="center"/>
          </w:tcPr>
          <w:p w14:paraId="78DBBE34">
            <w:pPr>
              <w:jc w:val="center"/>
              <w:rPr>
                <w:rFonts w:hint="eastAsia" w:ascii="仿宋" w:hAnsi="仿宋" w:eastAsia="仿宋" w:cs="仿宋"/>
                <w:i w:val="0"/>
                <w:iCs w:val="0"/>
                <w:color w:val="000000"/>
                <w:sz w:val="20"/>
                <w:szCs w:val="20"/>
                <w:u w:val="none"/>
              </w:rPr>
            </w:pPr>
          </w:p>
        </w:tc>
        <w:tc>
          <w:tcPr>
            <w:tcW w:w="609" w:type="pct"/>
            <w:gridSpan w:val="2"/>
            <w:tcBorders>
              <w:tl2br w:val="nil"/>
              <w:tr2bl w:val="nil"/>
            </w:tcBorders>
            <w:shd w:val="clear" w:color="auto" w:fill="auto"/>
            <w:noWrap/>
            <w:vAlign w:val="center"/>
          </w:tcPr>
          <w:p w14:paraId="035D8752">
            <w:pPr>
              <w:jc w:val="center"/>
              <w:rPr>
                <w:rFonts w:hint="eastAsia" w:ascii="仿宋" w:hAnsi="仿宋" w:eastAsia="仿宋" w:cs="仿宋"/>
                <w:i w:val="0"/>
                <w:iCs w:val="0"/>
                <w:color w:val="000000"/>
                <w:sz w:val="20"/>
                <w:szCs w:val="20"/>
                <w:u w:val="none"/>
              </w:rPr>
            </w:pPr>
          </w:p>
        </w:tc>
      </w:tr>
      <w:tr w14:paraId="4A570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8E7FD68">
            <w:pPr>
              <w:rPr>
                <w:rFonts w:hint="eastAsia" w:ascii="仿宋" w:hAnsi="仿宋" w:eastAsia="仿宋" w:cs="仿宋"/>
                <w:i w:val="0"/>
                <w:iCs w:val="0"/>
                <w:color w:val="000000"/>
                <w:sz w:val="20"/>
                <w:szCs w:val="20"/>
                <w:u w:val="none"/>
              </w:rPr>
            </w:pPr>
          </w:p>
        </w:tc>
        <w:tc>
          <w:tcPr>
            <w:tcW w:w="467" w:type="pct"/>
            <w:tcBorders>
              <w:tl2br w:val="nil"/>
              <w:tr2bl w:val="nil"/>
            </w:tcBorders>
            <w:shd w:val="clear" w:color="auto" w:fill="auto"/>
            <w:noWrap/>
            <w:vAlign w:val="center"/>
          </w:tcPr>
          <w:p w14:paraId="0347FB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484" w:type="pct"/>
            <w:tcBorders>
              <w:tl2br w:val="nil"/>
              <w:tr2bl w:val="nil"/>
            </w:tcBorders>
            <w:shd w:val="clear" w:color="auto" w:fill="auto"/>
            <w:noWrap/>
            <w:vAlign w:val="center"/>
          </w:tcPr>
          <w:p w14:paraId="1A140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1900" w:type="dxa"/>
            <w:gridSpan w:val="3"/>
            <w:tcBorders>
              <w:tl2br w:val="nil"/>
              <w:tr2bl w:val="nil"/>
            </w:tcBorders>
            <w:shd w:val="clear" w:color="auto" w:fill="auto"/>
            <w:vAlign w:val="center"/>
          </w:tcPr>
          <w:p w14:paraId="27E98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人大代表、群众满意率</w:t>
            </w:r>
          </w:p>
        </w:tc>
        <w:tc>
          <w:tcPr>
            <w:tcW w:w="1275" w:type="dxa"/>
            <w:gridSpan w:val="2"/>
            <w:tcBorders>
              <w:tl2br w:val="nil"/>
              <w:tr2bl w:val="nil"/>
            </w:tcBorders>
            <w:shd w:val="clear" w:color="auto" w:fill="auto"/>
            <w:vAlign w:val="center"/>
          </w:tcPr>
          <w:p w14:paraId="20C8E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≥90%</w:t>
            </w:r>
          </w:p>
        </w:tc>
        <w:tc>
          <w:tcPr>
            <w:tcW w:w="850" w:type="dxa"/>
            <w:gridSpan w:val="2"/>
            <w:tcBorders>
              <w:tl2br w:val="nil"/>
              <w:tr2bl w:val="nil"/>
            </w:tcBorders>
            <w:shd w:val="clear" w:color="auto" w:fill="auto"/>
            <w:vAlign w:val="center"/>
          </w:tcPr>
          <w:p w14:paraId="5BE7D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95%</w:t>
            </w:r>
          </w:p>
        </w:tc>
        <w:tc>
          <w:tcPr>
            <w:tcW w:w="700" w:type="dxa"/>
            <w:gridSpan w:val="2"/>
            <w:tcBorders>
              <w:tl2br w:val="nil"/>
              <w:tr2bl w:val="nil"/>
            </w:tcBorders>
            <w:shd w:val="clear" w:color="auto" w:fill="auto"/>
            <w:vAlign w:val="center"/>
          </w:tcPr>
          <w:p w14:paraId="640E1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0A75C9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293488ED">
            <w:pPr>
              <w:jc w:val="center"/>
              <w:rPr>
                <w:rFonts w:hint="eastAsia" w:ascii="仿宋" w:hAnsi="仿宋" w:eastAsia="仿宋" w:cs="仿宋"/>
                <w:i w:val="0"/>
                <w:iCs w:val="0"/>
                <w:color w:val="000000"/>
                <w:sz w:val="20"/>
                <w:szCs w:val="20"/>
                <w:u w:val="none"/>
              </w:rPr>
            </w:pPr>
          </w:p>
        </w:tc>
      </w:tr>
      <w:tr w14:paraId="03D09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FF5C28A">
            <w:pPr>
              <w:rPr>
                <w:rFonts w:hint="eastAsia" w:ascii="仿宋" w:hAnsi="仿宋" w:eastAsia="仿宋" w:cs="仿宋"/>
                <w:i w:val="0"/>
                <w:iCs w:val="0"/>
                <w:color w:val="000000"/>
                <w:sz w:val="20"/>
                <w:szCs w:val="20"/>
                <w:u w:val="none"/>
              </w:rPr>
            </w:pPr>
          </w:p>
        </w:tc>
        <w:tc>
          <w:tcPr>
            <w:tcW w:w="467" w:type="pct"/>
            <w:vMerge w:val="restart"/>
            <w:tcBorders>
              <w:tl2br w:val="nil"/>
              <w:tr2bl w:val="nil"/>
            </w:tcBorders>
            <w:shd w:val="clear" w:color="auto" w:fill="auto"/>
            <w:noWrap/>
            <w:vAlign w:val="center"/>
          </w:tcPr>
          <w:p w14:paraId="5D3368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484" w:type="pct"/>
            <w:tcBorders>
              <w:tl2br w:val="nil"/>
              <w:tr2bl w:val="nil"/>
            </w:tcBorders>
            <w:shd w:val="clear" w:color="auto" w:fill="auto"/>
            <w:noWrap/>
            <w:vAlign w:val="center"/>
          </w:tcPr>
          <w:p w14:paraId="18B43A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900" w:type="dxa"/>
            <w:gridSpan w:val="3"/>
            <w:tcBorders>
              <w:tl2br w:val="nil"/>
              <w:tr2bl w:val="nil"/>
            </w:tcBorders>
            <w:shd w:val="clear" w:color="auto" w:fill="auto"/>
            <w:vAlign w:val="center"/>
          </w:tcPr>
          <w:p w14:paraId="08634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预算控制数</w:t>
            </w:r>
          </w:p>
        </w:tc>
        <w:tc>
          <w:tcPr>
            <w:tcW w:w="1275" w:type="dxa"/>
            <w:gridSpan w:val="2"/>
            <w:tcBorders>
              <w:tl2br w:val="nil"/>
              <w:tr2bl w:val="nil"/>
            </w:tcBorders>
            <w:shd w:val="clear" w:color="auto" w:fill="auto"/>
            <w:vAlign w:val="center"/>
          </w:tcPr>
          <w:p w14:paraId="05459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≤812.64万元</w:t>
            </w:r>
          </w:p>
        </w:tc>
        <w:tc>
          <w:tcPr>
            <w:tcW w:w="850" w:type="dxa"/>
            <w:gridSpan w:val="2"/>
            <w:tcBorders>
              <w:tl2br w:val="nil"/>
              <w:tr2bl w:val="nil"/>
            </w:tcBorders>
            <w:shd w:val="clear" w:color="auto" w:fill="auto"/>
            <w:vAlign w:val="center"/>
          </w:tcPr>
          <w:p w14:paraId="604B4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812.64万元</w:t>
            </w:r>
          </w:p>
        </w:tc>
        <w:tc>
          <w:tcPr>
            <w:tcW w:w="700" w:type="dxa"/>
            <w:gridSpan w:val="2"/>
            <w:tcBorders>
              <w:tl2br w:val="nil"/>
              <w:tr2bl w:val="nil"/>
            </w:tcBorders>
            <w:shd w:val="clear" w:color="auto" w:fill="auto"/>
            <w:vAlign w:val="center"/>
          </w:tcPr>
          <w:p w14:paraId="3EC78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716166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51EC05BE">
            <w:pPr>
              <w:jc w:val="center"/>
              <w:rPr>
                <w:rFonts w:hint="eastAsia" w:ascii="仿宋" w:hAnsi="仿宋" w:eastAsia="仿宋" w:cs="仿宋"/>
                <w:i w:val="0"/>
                <w:iCs w:val="0"/>
                <w:color w:val="000000"/>
                <w:sz w:val="20"/>
                <w:szCs w:val="20"/>
                <w:u w:val="none"/>
              </w:rPr>
            </w:pPr>
          </w:p>
        </w:tc>
      </w:tr>
      <w:tr w14:paraId="132D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EC0959A">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64B4C5B8">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16D80B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037" w:type="pct"/>
            <w:gridSpan w:val="3"/>
            <w:tcBorders>
              <w:tl2br w:val="nil"/>
              <w:tr2bl w:val="nil"/>
            </w:tcBorders>
            <w:shd w:val="clear" w:color="auto" w:fill="auto"/>
            <w:vAlign w:val="center"/>
          </w:tcPr>
          <w:p w14:paraId="28BEE44B">
            <w:pPr>
              <w:jc w:val="center"/>
              <w:rPr>
                <w:rFonts w:hint="eastAsia" w:ascii="仿宋" w:hAnsi="仿宋" w:eastAsia="仿宋" w:cs="仿宋"/>
                <w:i w:val="0"/>
                <w:iCs w:val="0"/>
                <w:color w:val="000000"/>
                <w:sz w:val="20"/>
                <w:szCs w:val="20"/>
                <w:u w:val="none"/>
              </w:rPr>
            </w:pPr>
          </w:p>
        </w:tc>
        <w:tc>
          <w:tcPr>
            <w:tcW w:w="695" w:type="pct"/>
            <w:gridSpan w:val="2"/>
            <w:tcBorders>
              <w:tl2br w:val="nil"/>
              <w:tr2bl w:val="nil"/>
            </w:tcBorders>
            <w:shd w:val="clear" w:color="auto" w:fill="auto"/>
            <w:vAlign w:val="center"/>
          </w:tcPr>
          <w:p w14:paraId="306536BF">
            <w:pPr>
              <w:jc w:val="center"/>
              <w:rPr>
                <w:rFonts w:hint="eastAsia" w:ascii="仿宋" w:hAnsi="仿宋" w:eastAsia="仿宋" w:cs="仿宋"/>
                <w:i w:val="0"/>
                <w:iCs w:val="0"/>
                <w:color w:val="000000"/>
                <w:sz w:val="20"/>
                <w:szCs w:val="20"/>
                <w:u w:val="none"/>
              </w:rPr>
            </w:pPr>
          </w:p>
        </w:tc>
        <w:tc>
          <w:tcPr>
            <w:tcW w:w="463" w:type="pct"/>
            <w:gridSpan w:val="2"/>
            <w:tcBorders>
              <w:tl2br w:val="nil"/>
              <w:tr2bl w:val="nil"/>
            </w:tcBorders>
            <w:shd w:val="clear" w:color="auto" w:fill="auto"/>
            <w:vAlign w:val="center"/>
          </w:tcPr>
          <w:p w14:paraId="7A648365">
            <w:pPr>
              <w:jc w:val="center"/>
              <w:rPr>
                <w:rFonts w:hint="eastAsia" w:ascii="仿宋" w:hAnsi="仿宋" w:eastAsia="仿宋" w:cs="仿宋"/>
                <w:i w:val="0"/>
                <w:iCs w:val="0"/>
                <w:color w:val="000000"/>
                <w:sz w:val="20"/>
                <w:szCs w:val="20"/>
                <w:u w:val="none"/>
              </w:rPr>
            </w:pPr>
          </w:p>
        </w:tc>
        <w:tc>
          <w:tcPr>
            <w:tcW w:w="382" w:type="pct"/>
            <w:gridSpan w:val="2"/>
            <w:tcBorders>
              <w:tl2br w:val="nil"/>
              <w:tr2bl w:val="nil"/>
            </w:tcBorders>
            <w:shd w:val="clear" w:color="auto" w:fill="auto"/>
            <w:vAlign w:val="center"/>
          </w:tcPr>
          <w:p w14:paraId="24E210CB">
            <w:pPr>
              <w:jc w:val="center"/>
              <w:rPr>
                <w:rFonts w:hint="eastAsia" w:ascii="仿宋" w:hAnsi="仿宋" w:eastAsia="仿宋" w:cs="仿宋"/>
                <w:i w:val="0"/>
                <w:iCs w:val="0"/>
                <w:color w:val="000000"/>
                <w:sz w:val="20"/>
                <w:szCs w:val="20"/>
                <w:u w:val="none"/>
              </w:rPr>
            </w:pPr>
          </w:p>
        </w:tc>
        <w:tc>
          <w:tcPr>
            <w:tcW w:w="519" w:type="pct"/>
            <w:tcBorders>
              <w:tl2br w:val="nil"/>
              <w:tr2bl w:val="nil"/>
            </w:tcBorders>
            <w:shd w:val="clear" w:color="auto" w:fill="auto"/>
            <w:vAlign w:val="center"/>
          </w:tcPr>
          <w:p w14:paraId="1CBE5A1D">
            <w:pPr>
              <w:rPr>
                <w:rFonts w:hint="eastAsia" w:ascii="仿宋" w:hAnsi="仿宋" w:eastAsia="仿宋" w:cs="仿宋"/>
                <w:i w:val="0"/>
                <w:iCs w:val="0"/>
                <w:color w:val="000000"/>
                <w:sz w:val="20"/>
                <w:szCs w:val="20"/>
                <w:u w:val="none"/>
              </w:rPr>
            </w:pPr>
          </w:p>
        </w:tc>
        <w:tc>
          <w:tcPr>
            <w:tcW w:w="609" w:type="pct"/>
            <w:gridSpan w:val="2"/>
            <w:tcBorders>
              <w:tl2br w:val="nil"/>
              <w:tr2bl w:val="nil"/>
            </w:tcBorders>
            <w:shd w:val="clear" w:color="auto" w:fill="auto"/>
            <w:noWrap/>
            <w:vAlign w:val="center"/>
          </w:tcPr>
          <w:p w14:paraId="1895A5D0">
            <w:pPr>
              <w:jc w:val="center"/>
              <w:rPr>
                <w:rFonts w:hint="eastAsia" w:ascii="仿宋" w:hAnsi="仿宋" w:eastAsia="仿宋" w:cs="仿宋"/>
                <w:i w:val="0"/>
                <w:iCs w:val="0"/>
                <w:color w:val="000000"/>
                <w:sz w:val="20"/>
                <w:szCs w:val="20"/>
                <w:u w:val="none"/>
              </w:rPr>
            </w:pPr>
          </w:p>
        </w:tc>
      </w:tr>
      <w:tr w14:paraId="4B853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A129201">
            <w:pPr>
              <w:rPr>
                <w:rFonts w:hint="eastAsia" w:ascii="仿宋" w:hAnsi="仿宋" w:eastAsia="仿宋" w:cs="仿宋"/>
                <w:i w:val="0"/>
                <w:iCs w:val="0"/>
                <w:color w:val="000000"/>
                <w:sz w:val="20"/>
                <w:szCs w:val="20"/>
                <w:u w:val="none"/>
              </w:rPr>
            </w:pPr>
          </w:p>
        </w:tc>
        <w:tc>
          <w:tcPr>
            <w:tcW w:w="467" w:type="pct"/>
            <w:vMerge w:val="continue"/>
            <w:tcBorders>
              <w:tl2br w:val="nil"/>
              <w:tr2bl w:val="nil"/>
            </w:tcBorders>
            <w:shd w:val="clear" w:color="auto" w:fill="auto"/>
            <w:noWrap/>
            <w:vAlign w:val="center"/>
          </w:tcPr>
          <w:p w14:paraId="3F68D076">
            <w:pPr>
              <w:rPr>
                <w:rFonts w:hint="eastAsia" w:ascii="仿宋" w:hAnsi="仿宋" w:eastAsia="仿宋" w:cs="仿宋"/>
                <w:i w:val="0"/>
                <w:iCs w:val="0"/>
                <w:color w:val="000000"/>
                <w:sz w:val="20"/>
                <w:szCs w:val="20"/>
                <w:u w:val="none"/>
              </w:rPr>
            </w:pPr>
          </w:p>
        </w:tc>
        <w:tc>
          <w:tcPr>
            <w:tcW w:w="484" w:type="pct"/>
            <w:tcBorders>
              <w:tl2br w:val="nil"/>
              <w:tr2bl w:val="nil"/>
            </w:tcBorders>
            <w:shd w:val="clear" w:color="auto" w:fill="auto"/>
            <w:noWrap/>
            <w:vAlign w:val="center"/>
          </w:tcPr>
          <w:p w14:paraId="6BD5D0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生态环境成本指标</w:t>
            </w:r>
          </w:p>
        </w:tc>
        <w:tc>
          <w:tcPr>
            <w:tcW w:w="1037" w:type="pct"/>
            <w:gridSpan w:val="3"/>
            <w:tcBorders>
              <w:tl2br w:val="nil"/>
              <w:tr2bl w:val="nil"/>
            </w:tcBorders>
            <w:shd w:val="clear" w:color="auto" w:fill="auto"/>
            <w:vAlign w:val="center"/>
          </w:tcPr>
          <w:p w14:paraId="68A73B4E">
            <w:pPr>
              <w:jc w:val="center"/>
              <w:rPr>
                <w:rFonts w:hint="eastAsia" w:ascii="仿宋" w:hAnsi="仿宋" w:eastAsia="仿宋" w:cs="仿宋"/>
                <w:i w:val="0"/>
                <w:iCs w:val="0"/>
                <w:color w:val="000000"/>
                <w:sz w:val="20"/>
                <w:szCs w:val="20"/>
                <w:u w:val="none"/>
              </w:rPr>
            </w:pPr>
          </w:p>
        </w:tc>
        <w:tc>
          <w:tcPr>
            <w:tcW w:w="695" w:type="pct"/>
            <w:gridSpan w:val="2"/>
            <w:tcBorders>
              <w:tl2br w:val="nil"/>
              <w:tr2bl w:val="nil"/>
            </w:tcBorders>
            <w:shd w:val="clear" w:color="auto" w:fill="auto"/>
            <w:vAlign w:val="center"/>
          </w:tcPr>
          <w:p w14:paraId="583878CA">
            <w:pPr>
              <w:jc w:val="center"/>
              <w:rPr>
                <w:rFonts w:hint="eastAsia" w:ascii="仿宋" w:hAnsi="仿宋" w:eastAsia="仿宋" w:cs="仿宋"/>
                <w:i w:val="0"/>
                <w:iCs w:val="0"/>
                <w:color w:val="000000"/>
                <w:sz w:val="20"/>
                <w:szCs w:val="20"/>
                <w:u w:val="none"/>
              </w:rPr>
            </w:pPr>
          </w:p>
        </w:tc>
        <w:tc>
          <w:tcPr>
            <w:tcW w:w="463" w:type="pct"/>
            <w:gridSpan w:val="2"/>
            <w:tcBorders>
              <w:tl2br w:val="nil"/>
              <w:tr2bl w:val="nil"/>
            </w:tcBorders>
            <w:shd w:val="clear" w:color="auto" w:fill="auto"/>
            <w:vAlign w:val="center"/>
          </w:tcPr>
          <w:p w14:paraId="5B4A861B">
            <w:pPr>
              <w:jc w:val="center"/>
              <w:rPr>
                <w:rFonts w:hint="eastAsia" w:ascii="仿宋" w:hAnsi="仿宋" w:eastAsia="仿宋" w:cs="仿宋"/>
                <w:i w:val="0"/>
                <w:iCs w:val="0"/>
                <w:color w:val="000000"/>
                <w:sz w:val="20"/>
                <w:szCs w:val="20"/>
                <w:u w:val="none"/>
              </w:rPr>
            </w:pPr>
          </w:p>
        </w:tc>
        <w:tc>
          <w:tcPr>
            <w:tcW w:w="382" w:type="pct"/>
            <w:gridSpan w:val="2"/>
            <w:tcBorders>
              <w:tl2br w:val="nil"/>
              <w:tr2bl w:val="nil"/>
            </w:tcBorders>
            <w:shd w:val="clear" w:color="auto" w:fill="auto"/>
            <w:vAlign w:val="center"/>
          </w:tcPr>
          <w:p w14:paraId="10AD3538">
            <w:pPr>
              <w:jc w:val="center"/>
              <w:rPr>
                <w:rFonts w:hint="eastAsia" w:ascii="仿宋" w:hAnsi="仿宋" w:eastAsia="仿宋" w:cs="仿宋"/>
                <w:i w:val="0"/>
                <w:iCs w:val="0"/>
                <w:color w:val="000000"/>
                <w:sz w:val="20"/>
                <w:szCs w:val="20"/>
                <w:u w:val="none"/>
              </w:rPr>
            </w:pPr>
          </w:p>
        </w:tc>
        <w:tc>
          <w:tcPr>
            <w:tcW w:w="519" w:type="pct"/>
            <w:tcBorders>
              <w:tl2br w:val="nil"/>
              <w:tr2bl w:val="nil"/>
            </w:tcBorders>
            <w:shd w:val="clear" w:color="auto" w:fill="auto"/>
            <w:vAlign w:val="center"/>
          </w:tcPr>
          <w:p w14:paraId="77F7B0FB">
            <w:pPr>
              <w:rPr>
                <w:rFonts w:hint="eastAsia" w:ascii="仿宋" w:hAnsi="仿宋" w:eastAsia="仿宋" w:cs="仿宋"/>
                <w:i w:val="0"/>
                <w:iCs w:val="0"/>
                <w:color w:val="000000"/>
                <w:sz w:val="20"/>
                <w:szCs w:val="20"/>
                <w:u w:val="none"/>
              </w:rPr>
            </w:pPr>
          </w:p>
        </w:tc>
        <w:tc>
          <w:tcPr>
            <w:tcW w:w="609" w:type="pct"/>
            <w:gridSpan w:val="2"/>
            <w:tcBorders>
              <w:tl2br w:val="nil"/>
              <w:tr2bl w:val="nil"/>
            </w:tcBorders>
            <w:shd w:val="clear" w:color="auto" w:fill="auto"/>
            <w:noWrap/>
            <w:vAlign w:val="center"/>
          </w:tcPr>
          <w:p w14:paraId="2627DC2C">
            <w:pPr>
              <w:jc w:val="center"/>
              <w:rPr>
                <w:rFonts w:hint="eastAsia" w:ascii="仿宋" w:hAnsi="仿宋" w:eastAsia="仿宋" w:cs="仿宋"/>
                <w:i w:val="0"/>
                <w:iCs w:val="0"/>
                <w:color w:val="000000"/>
                <w:sz w:val="20"/>
                <w:szCs w:val="20"/>
                <w:u w:val="none"/>
              </w:rPr>
            </w:pPr>
          </w:p>
        </w:tc>
      </w:tr>
      <w:tr w14:paraId="6119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4CE8B9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sz w:val="18"/>
                <w:szCs w:val="18"/>
              </w:rPr>
              <w:t>绩效自评综合得分</w:t>
            </w:r>
          </w:p>
        </w:tc>
        <w:tc>
          <w:tcPr>
            <w:tcW w:w="3708" w:type="pct"/>
            <w:gridSpan w:val="12"/>
            <w:tcBorders>
              <w:tl2br w:val="nil"/>
              <w:tr2bl w:val="nil"/>
            </w:tcBorders>
            <w:shd w:val="clear" w:color="auto" w:fill="auto"/>
            <w:vAlign w:val="center"/>
          </w:tcPr>
          <w:p w14:paraId="6D6EB417">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100分</w:t>
            </w:r>
          </w:p>
        </w:tc>
      </w:tr>
      <w:tr w14:paraId="777B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2E0E4A1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sz w:val="18"/>
                <w:szCs w:val="18"/>
              </w:rPr>
              <w:t>评价等次</w:t>
            </w:r>
          </w:p>
        </w:tc>
        <w:tc>
          <w:tcPr>
            <w:tcW w:w="3708" w:type="pct"/>
            <w:gridSpan w:val="12"/>
            <w:tcBorders>
              <w:tl2br w:val="nil"/>
              <w:tr2bl w:val="nil"/>
            </w:tcBorders>
            <w:shd w:val="clear" w:color="auto" w:fill="auto"/>
            <w:vAlign w:val="center"/>
          </w:tcPr>
          <w:p w14:paraId="45F90B0E">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优</w:t>
            </w:r>
          </w:p>
        </w:tc>
      </w:tr>
    </w:tbl>
    <w:p w14:paraId="057703F9">
      <w:pPr>
        <w:pStyle w:val="10"/>
      </w:pPr>
    </w:p>
    <w:p w14:paraId="34808A4D">
      <w:pPr>
        <w:pStyle w:val="10"/>
      </w:pPr>
    </w:p>
    <w:p w14:paraId="66EB24C8">
      <w:pPr>
        <w:pStyle w:val="10"/>
      </w:pPr>
    </w:p>
    <w:p w14:paraId="33277DFA">
      <w:pPr>
        <w:pStyle w:val="10"/>
      </w:pPr>
    </w:p>
    <w:p w14:paraId="13BAB765">
      <w:pPr>
        <w:pStyle w:val="10"/>
      </w:pPr>
    </w:p>
    <w:p w14:paraId="3A00B3B6">
      <w:pPr>
        <w:pStyle w:val="10"/>
      </w:pPr>
    </w:p>
    <w:p w14:paraId="56494AAA">
      <w:pPr>
        <w:pStyle w:val="10"/>
        <w:ind w:left="0" w:leftChars="0" w:firstLine="0" w:firstLineChars="0"/>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532"/>
        <w:gridCol w:w="3791"/>
        <w:gridCol w:w="1371"/>
        <w:gridCol w:w="3106"/>
      </w:tblGrid>
      <w:tr w14:paraId="48F8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5CD5E4D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2D8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32" w:type="dxa"/>
            <w:noWrap w:val="0"/>
            <w:vAlign w:val="center"/>
          </w:tcPr>
          <w:p w14:paraId="186662E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3791" w:type="dxa"/>
            <w:noWrap w:val="0"/>
            <w:vAlign w:val="center"/>
          </w:tcPr>
          <w:p w14:paraId="73C79EE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职务/职称</w:t>
            </w:r>
          </w:p>
        </w:tc>
        <w:tc>
          <w:tcPr>
            <w:tcW w:w="1371" w:type="dxa"/>
            <w:noWrap w:val="0"/>
            <w:vAlign w:val="center"/>
          </w:tcPr>
          <w:p w14:paraId="666AD2F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  位</w:t>
            </w:r>
          </w:p>
        </w:tc>
        <w:tc>
          <w:tcPr>
            <w:tcW w:w="3106" w:type="dxa"/>
            <w:noWrap w:val="0"/>
            <w:vAlign w:val="center"/>
          </w:tcPr>
          <w:p w14:paraId="69C95DAD">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签  字</w:t>
            </w:r>
          </w:p>
        </w:tc>
      </w:tr>
      <w:tr w14:paraId="3C96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32" w:type="dxa"/>
            <w:noWrap w:val="0"/>
            <w:vAlign w:val="center"/>
          </w:tcPr>
          <w:p w14:paraId="29CFBAC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李建华 </w:t>
            </w:r>
          </w:p>
        </w:tc>
        <w:tc>
          <w:tcPr>
            <w:tcW w:w="3791" w:type="dxa"/>
            <w:noWrap w:val="0"/>
            <w:vAlign w:val="center"/>
          </w:tcPr>
          <w:p w14:paraId="7B3A658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rPr>
              <w:t>区人大常委会办公室主任</w:t>
            </w:r>
          </w:p>
        </w:tc>
        <w:tc>
          <w:tcPr>
            <w:tcW w:w="1371" w:type="dxa"/>
            <w:noWrap w:val="0"/>
            <w:vAlign w:val="center"/>
          </w:tcPr>
          <w:p w14:paraId="5C39BFED">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106" w:type="dxa"/>
            <w:noWrap w:val="0"/>
            <w:vAlign w:val="center"/>
          </w:tcPr>
          <w:p w14:paraId="73F30E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r>
      <w:tr w14:paraId="00E1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32" w:type="dxa"/>
            <w:noWrap w:val="0"/>
            <w:vAlign w:val="center"/>
          </w:tcPr>
          <w:p w14:paraId="3C5EC27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冯鹏轩</w:t>
            </w:r>
          </w:p>
        </w:tc>
        <w:tc>
          <w:tcPr>
            <w:tcW w:w="3791" w:type="dxa"/>
            <w:noWrap w:val="0"/>
            <w:vAlign w:val="center"/>
          </w:tcPr>
          <w:p w14:paraId="0A22D18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区人大常委会办公室</w:t>
            </w:r>
            <w:r>
              <w:rPr>
                <w:rFonts w:hint="eastAsia" w:ascii="仿宋" w:hAnsi="仿宋" w:eastAsia="仿宋" w:cs="仿宋"/>
                <w:color w:val="000000"/>
                <w:sz w:val="24"/>
                <w:lang w:val="en-US" w:eastAsia="zh-CN"/>
              </w:rPr>
              <w:t>信息</w:t>
            </w:r>
            <w:r>
              <w:rPr>
                <w:rFonts w:hint="eastAsia" w:ascii="仿宋" w:hAnsi="仿宋" w:eastAsia="仿宋" w:cs="仿宋"/>
                <w:color w:val="000000"/>
                <w:sz w:val="24"/>
              </w:rPr>
              <w:t>中心主任</w:t>
            </w:r>
          </w:p>
        </w:tc>
        <w:tc>
          <w:tcPr>
            <w:tcW w:w="1371" w:type="dxa"/>
            <w:noWrap w:val="0"/>
            <w:vAlign w:val="center"/>
          </w:tcPr>
          <w:p w14:paraId="2F678D6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106" w:type="dxa"/>
            <w:noWrap w:val="0"/>
            <w:vAlign w:val="center"/>
          </w:tcPr>
          <w:p w14:paraId="6ABCCFA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r>
      <w:tr w14:paraId="77E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32" w:type="dxa"/>
            <w:noWrap w:val="0"/>
            <w:vAlign w:val="center"/>
          </w:tcPr>
          <w:p w14:paraId="1011682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791" w:type="dxa"/>
            <w:noWrap w:val="0"/>
            <w:vAlign w:val="center"/>
          </w:tcPr>
          <w:p w14:paraId="442ED51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1371" w:type="dxa"/>
            <w:noWrap w:val="0"/>
            <w:vAlign w:val="center"/>
          </w:tcPr>
          <w:p w14:paraId="1589A5A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106" w:type="dxa"/>
            <w:noWrap w:val="0"/>
            <w:vAlign w:val="center"/>
          </w:tcPr>
          <w:p w14:paraId="013E6E6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r>
      <w:tr w14:paraId="73B30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32" w:type="dxa"/>
            <w:noWrap w:val="0"/>
            <w:vAlign w:val="center"/>
          </w:tcPr>
          <w:p w14:paraId="1DC6CE1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791" w:type="dxa"/>
            <w:noWrap w:val="0"/>
            <w:vAlign w:val="center"/>
          </w:tcPr>
          <w:p w14:paraId="2C67FC9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1371" w:type="dxa"/>
            <w:noWrap w:val="0"/>
            <w:vAlign w:val="center"/>
          </w:tcPr>
          <w:p w14:paraId="077DA3E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c>
          <w:tcPr>
            <w:tcW w:w="3106" w:type="dxa"/>
            <w:noWrap w:val="0"/>
            <w:vAlign w:val="center"/>
          </w:tcPr>
          <w:p w14:paraId="2CABCF0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 w:hAnsi="仿宋" w:eastAsia="仿宋" w:cs="仿宋"/>
                <w:color w:val="000000"/>
                <w:sz w:val="24"/>
              </w:rPr>
            </w:pPr>
          </w:p>
        </w:tc>
      </w:tr>
      <w:tr w14:paraId="3AEAC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4D6C7E85">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评价组组长（签字）：</w:t>
            </w:r>
          </w:p>
          <w:p w14:paraId="5272C331">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p>
          <w:p w14:paraId="46798ECE">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p>
          <w:p w14:paraId="5D6B7848">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p>
          <w:p w14:paraId="5FA3566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p>
          <w:p w14:paraId="54A49D4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14:paraId="7B730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49C7DD9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部门（单位）意见：</w:t>
            </w:r>
          </w:p>
          <w:p w14:paraId="7589E0DE">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 w:hAnsi="仿宋" w:eastAsia="仿宋" w:cs="仿宋"/>
                <w:color w:val="000000"/>
                <w:sz w:val="24"/>
              </w:rPr>
            </w:pPr>
          </w:p>
          <w:p w14:paraId="560E6F85">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部门（单位）负责人（签章）：</w:t>
            </w:r>
          </w:p>
          <w:p w14:paraId="420C5B27">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14:paraId="3724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17EC7AE2">
            <w:pPr>
              <w:keepNext w:val="0"/>
              <w:keepLines w:val="0"/>
              <w:pageBreakBefore w:val="0"/>
              <w:widowControl w:val="0"/>
              <w:kinsoku/>
              <w:wordWrap/>
              <w:overflowPunct/>
              <w:topLinePunct w:val="0"/>
              <w:autoSpaceDE/>
              <w:bidi w:val="0"/>
              <w:adjustRightInd/>
              <w:spacing w:line="560" w:lineRule="exact"/>
              <w:rPr>
                <w:rFonts w:hint="eastAsia" w:ascii="仿宋" w:hAnsi="仿宋" w:eastAsia="仿宋" w:cs="仿宋"/>
                <w:sz w:val="24"/>
              </w:rPr>
            </w:pPr>
            <w:r>
              <w:rPr>
                <w:rFonts w:hint="eastAsia" w:ascii="仿宋" w:hAnsi="仿宋" w:eastAsia="仿宋" w:cs="仿宋"/>
                <w:sz w:val="24"/>
              </w:rPr>
              <w:t>财政部门归口业务股室意见：</w:t>
            </w:r>
          </w:p>
          <w:p w14:paraId="0CC6D15B">
            <w:pPr>
              <w:keepNext w:val="0"/>
              <w:keepLines w:val="0"/>
              <w:pageBreakBefore w:val="0"/>
              <w:widowControl w:val="0"/>
              <w:kinsoku/>
              <w:wordWrap/>
              <w:overflowPunct/>
              <w:topLinePunct w:val="0"/>
              <w:autoSpaceDE/>
              <w:bidi w:val="0"/>
              <w:adjustRightInd/>
              <w:spacing w:line="560" w:lineRule="exact"/>
              <w:rPr>
                <w:rFonts w:hint="eastAsia" w:ascii="仿宋" w:hAnsi="仿宋" w:eastAsia="仿宋" w:cs="仿宋"/>
                <w:sz w:val="24"/>
              </w:rPr>
            </w:pPr>
          </w:p>
          <w:p w14:paraId="3A16DF81">
            <w:pPr>
              <w:keepNext w:val="0"/>
              <w:keepLines w:val="0"/>
              <w:pageBreakBefore w:val="0"/>
              <w:widowControl w:val="0"/>
              <w:kinsoku/>
              <w:wordWrap/>
              <w:overflowPunct/>
              <w:topLinePunct w:val="0"/>
              <w:autoSpaceDE/>
              <w:bidi w:val="0"/>
              <w:adjustRightInd/>
              <w:spacing w:line="560" w:lineRule="exact"/>
              <w:rPr>
                <w:rFonts w:hint="eastAsia" w:ascii="仿宋" w:hAnsi="仿宋" w:eastAsia="仿宋" w:cs="仿宋"/>
                <w:sz w:val="24"/>
              </w:rPr>
            </w:pPr>
            <w:r>
              <w:rPr>
                <w:rFonts w:hint="eastAsia" w:ascii="仿宋" w:hAnsi="仿宋" w:eastAsia="仿宋" w:cs="仿宋"/>
                <w:sz w:val="24"/>
              </w:rPr>
              <w:t xml:space="preserve">                                  财政部门归口业务股室负责人（签章）：</w:t>
            </w:r>
          </w:p>
          <w:p w14:paraId="6DC04064">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 w:hAnsi="仿宋" w:eastAsia="仿宋" w:cs="仿宋"/>
                <w:color w:val="000000"/>
                <w:sz w:val="24"/>
              </w:rPr>
            </w:pPr>
            <w:r>
              <w:rPr>
                <w:rFonts w:hint="eastAsia" w:ascii="仿宋" w:hAnsi="仿宋" w:eastAsia="仿宋" w:cs="仿宋"/>
                <w:sz w:val="24"/>
              </w:rPr>
              <w:t xml:space="preserve">                                                                 年    月   日</w:t>
            </w:r>
          </w:p>
        </w:tc>
      </w:tr>
    </w:tbl>
    <w:p w14:paraId="52D7B002">
      <w:pPr>
        <w:pStyle w:val="10"/>
        <w:ind w:left="0" w:leftChars="0" w:firstLine="0" w:firstLineChars="0"/>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28"/>
          <w:szCs w:val="28"/>
        </w:rPr>
        <w:t>填报人（签名）：                          联系电话：</w:t>
      </w:r>
    </w:p>
    <w:p w14:paraId="6995BF8B">
      <w:pPr>
        <w:keepNext w:val="0"/>
        <w:keepLines w:val="0"/>
        <w:pageBreakBefore w:val="0"/>
        <w:kinsoku/>
        <w:overflowPunct/>
        <w:topLinePunct w:val="0"/>
        <w:autoSpaceDE/>
        <w:bidi w:val="0"/>
        <w:spacing w:line="560" w:lineRule="exac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附件5-1</w:t>
      </w:r>
    </w:p>
    <w:p w14:paraId="291A2C39">
      <w:pPr>
        <w:bidi w:val="0"/>
      </w:pPr>
    </w:p>
    <w:p w14:paraId="4B30307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年度部门整体支出</w:t>
      </w:r>
    </w:p>
    <w:p w14:paraId="4435C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322A72F1">
      <w:pPr>
        <w:keepNext w:val="0"/>
        <w:keepLines w:val="0"/>
        <w:pageBreakBefore w:val="0"/>
        <w:kinsoku/>
        <w:overflowPunct/>
        <w:topLinePunct w:val="0"/>
        <w:autoSpaceDE/>
        <w:bidi w:val="0"/>
        <w:spacing w:line="560" w:lineRule="exact"/>
        <w:rPr>
          <w:rFonts w:hint="eastAsia" w:eastAsia="仿宋_GB2312"/>
          <w:b/>
          <w:sz w:val="32"/>
        </w:rPr>
      </w:pPr>
    </w:p>
    <w:p w14:paraId="12110540">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4255AEED">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537CD418">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5CFAE64A">
      <w:pPr>
        <w:keepNext w:val="0"/>
        <w:keepLines w:val="0"/>
        <w:pageBreakBefore w:val="0"/>
        <w:kinsoku/>
        <w:overflowPunct/>
        <w:topLinePunct w:val="0"/>
        <w:autoSpaceDE/>
        <w:bidi w:val="0"/>
        <w:spacing w:line="560" w:lineRule="exact"/>
        <w:rPr>
          <w:rFonts w:hint="eastAsia" w:eastAsia="仿宋_GB2312"/>
          <w:b/>
          <w:sz w:val="32"/>
        </w:rPr>
      </w:pPr>
    </w:p>
    <w:p w14:paraId="4D5A74E7">
      <w:pPr>
        <w:keepNext w:val="0"/>
        <w:keepLines w:val="0"/>
        <w:pageBreakBefore w:val="0"/>
        <w:kinsoku/>
        <w:overflowPunct/>
        <w:topLinePunct w:val="0"/>
        <w:autoSpaceDE/>
        <w:bidi w:val="0"/>
        <w:spacing w:line="560" w:lineRule="exact"/>
        <w:ind w:firstLine="476" w:firstLineChars="150"/>
        <w:rPr>
          <w:rFonts w:hint="eastAsia" w:ascii="仿宋" w:hAnsi="仿宋" w:eastAsia="仿宋" w:cs="仿宋"/>
          <w:sz w:val="32"/>
          <w:szCs w:val="32"/>
          <w:u w:val="single"/>
        </w:rPr>
      </w:pPr>
      <w:r>
        <w:rPr>
          <w:rFonts w:hint="eastAsia" w:ascii="仿宋" w:hAnsi="仿宋" w:eastAsia="仿宋" w:cs="仿宋"/>
          <w:sz w:val="32"/>
          <w:szCs w:val="32"/>
        </w:rPr>
        <w:t>部门(单位)名称：</w:t>
      </w:r>
      <w:r>
        <w:rPr>
          <w:rFonts w:hint="eastAsia" w:ascii="仿宋" w:hAnsi="仿宋" w:eastAsia="仿宋" w:cs="仿宋"/>
          <w:sz w:val="32"/>
          <w:szCs w:val="32"/>
          <w:u w:val="single"/>
        </w:rPr>
        <w:t xml:space="preserve"> 岳阳市云溪区人民代表大会常务委员会                              </w:t>
      </w:r>
    </w:p>
    <w:p w14:paraId="43D1D3B1">
      <w:pPr>
        <w:keepNext w:val="0"/>
        <w:keepLines w:val="0"/>
        <w:pageBreakBefore w:val="0"/>
        <w:kinsoku/>
        <w:overflowPunct/>
        <w:topLinePunct w:val="0"/>
        <w:autoSpaceDE/>
        <w:bidi w:val="0"/>
        <w:spacing w:line="560" w:lineRule="exact"/>
        <w:ind w:firstLine="476" w:firstLineChars="150"/>
        <w:rPr>
          <w:rFonts w:hint="eastAsia" w:ascii="仿宋" w:hAnsi="仿宋" w:eastAsia="仿宋" w:cs="仿宋"/>
          <w:spacing w:val="20"/>
          <w:sz w:val="32"/>
          <w:szCs w:val="32"/>
        </w:rPr>
      </w:pPr>
      <w:r>
        <w:rPr>
          <w:rFonts w:hint="eastAsia" w:ascii="仿宋" w:hAnsi="仿宋" w:eastAsia="仿宋" w:cs="仿宋"/>
          <w:sz w:val="32"/>
          <w:szCs w:val="32"/>
        </w:rPr>
        <w:t>预</w:t>
      </w:r>
      <w:r>
        <w:rPr>
          <w:rFonts w:hint="eastAsia" w:ascii="仿宋" w:hAnsi="仿宋" w:eastAsia="仿宋" w:cs="仿宋"/>
          <w:spacing w:val="30"/>
          <w:sz w:val="32"/>
          <w:szCs w:val="32"/>
        </w:rPr>
        <w:t xml:space="preserve"> 算 编 码：</w:t>
      </w:r>
      <w:r>
        <w:rPr>
          <w:rFonts w:hint="eastAsia" w:ascii="仿宋" w:hAnsi="仿宋" w:eastAsia="仿宋" w:cs="仿宋"/>
          <w:spacing w:val="20"/>
          <w:sz w:val="32"/>
          <w:szCs w:val="32"/>
          <w:u w:val="single"/>
        </w:rPr>
        <w:t xml:space="preserve">          </w:t>
      </w:r>
      <w:r>
        <w:rPr>
          <w:rFonts w:hint="eastAsia" w:ascii="仿宋" w:hAnsi="仿宋" w:eastAsia="仿宋" w:cs="仿宋"/>
          <w:spacing w:val="20"/>
          <w:sz w:val="32"/>
          <w:szCs w:val="32"/>
          <w:u w:val="single"/>
          <w:lang w:val="en-US" w:eastAsia="zh-CN"/>
        </w:rPr>
        <w:t>107001</w:t>
      </w:r>
      <w:r>
        <w:rPr>
          <w:rFonts w:hint="eastAsia" w:ascii="仿宋" w:hAnsi="仿宋" w:eastAsia="仿宋" w:cs="仿宋"/>
          <w:spacing w:val="20"/>
          <w:sz w:val="32"/>
          <w:szCs w:val="32"/>
          <w:u w:val="single"/>
        </w:rPr>
        <w:t xml:space="preserve">                  </w:t>
      </w:r>
    </w:p>
    <w:p w14:paraId="749CC71E">
      <w:pPr>
        <w:keepNext w:val="0"/>
        <w:keepLines w:val="0"/>
        <w:pageBreakBefore w:val="0"/>
        <w:kinsoku/>
        <w:overflowPunct/>
        <w:topLinePunct w:val="0"/>
        <w:autoSpaceDE/>
        <w:bidi w:val="0"/>
        <w:spacing w:line="560" w:lineRule="exact"/>
        <w:ind w:firstLine="476" w:firstLineChars="150"/>
        <w:rPr>
          <w:rFonts w:hint="eastAsia" w:ascii="仿宋" w:hAnsi="仿宋" w:eastAsia="仿宋" w:cs="仿宋"/>
          <w:sz w:val="32"/>
          <w:szCs w:val="32"/>
        </w:rPr>
      </w:pPr>
      <w:r>
        <w:rPr>
          <w:rFonts w:hint="eastAsia" w:ascii="仿宋" w:hAnsi="仿宋" w:eastAsia="仿宋" w:cs="仿宋"/>
          <w:sz w:val="32"/>
          <w:szCs w:val="32"/>
        </w:rPr>
        <w:t>评价方式：部门（单位）绩效自评</w:t>
      </w:r>
    </w:p>
    <w:p w14:paraId="46E02A7B">
      <w:pPr>
        <w:keepNext w:val="0"/>
        <w:keepLines w:val="0"/>
        <w:pageBreakBefore w:val="0"/>
        <w:kinsoku/>
        <w:overflowPunct/>
        <w:topLinePunct w:val="0"/>
        <w:autoSpaceDE/>
        <w:bidi w:val="0"/>
        <w:spacing w:line="560" w:lineRule="exact"/>
        <w:ind w:firstLine="476" w:firstLineChars="150"/>
        <w:rPr>
          <w:rFonts w:hint="eastAsia" w:ascii="仿宋" w:hAnsi="仿宋" w:eastAsia="仿宋" w:cs="仿宋"/>
          <w:sz w:val="32"/>
          <w:szCs w:val="32"/>
        </w:rPr>
      </w:pPr>
      <w:r>
        <w:rPr>
          <w:rFonts w:hint="eastAsia" w:ascii="仿宋" w:hAnsi="仿宋" w:eastAsia="仿宋" w:cs="仿宋"/>
          <w:sz w:val="32"/>
          <w:szCs w:val="32"/>
        </w:rPr>
        <w:t xml:space="preserve">评价机构：部门（单位）评价组   </w:t>
      </w:r>
    </w:p>
    <w:p w14:paraId="4791B594">
      <w:pPr>
        <w:keepNext w:val="0"/>
        <w:keepLines w:val="0"/>
        <w:pageBreakBefore w:val="0"/>
        <w:kinsoku/>
        <w:overflowPunct/>
        <w:topLinePunct w:val="0"/>
        <w:autoSpaceDE/>
        <w:bidi w:val="0"/>
        <w:spacing w:line="560" w:lineRule="exact"/>
        <w:ind w:firstLine="2188" w:firstLineChars="690"/>
        <w:rPr>
          <w:rFonts w:hint="eastAsia" w:ascii="仿宋" w:hAnsi="仿宋" w:eastAsia="仿宋" w:cs="仿宋"/>
          <w:sz w:val="32"/>
        </w:rPr>
      </w:pPr>
    </w:p>
    <w:p w14:paraId="124B211D">
      <w:pPr>
        <w:keepNext w:val="0"/>
        <w:keepLines w:val="0"/>
        <w:pageBreakBefore w:val="0"/>
        <w:kinsoku/>
        <w:overflowPunct/>
        <w:topLinePunct w:val="0"/>
        <w:autoSpaceDE/>
        <w:bidi w:val="0"/>
        <w:spacing w:line="560" w:lineRule="exact"/>
        <w:ind w:firstLine="2188" w:firstLineChars="690"/>
        <w:rPr>
          <w:rFonts w:hint="eastAsia" w:ascii="仿宋" w:hAnsi="仿宋" w:eastAsia="仿宋" w:cs="仿宋"/>
          <w:sz w:val="32"/>
        </w:rPr>
      </w:pPr>
    </w:p>
    <w:p w14:paraId="5E32D190">
      <w:pPr>
        <w:keepNext w:val="0"/>
        <w:keepLines w:val="0"/>
        <w:pageBreakBefore w:val="0"/>
        <w:kinsoku/>
        <w:overflowPunct/>
        <w:topLinePunct w:val="0"/>
        <w:autoSpaceDE/>
        <w:bidi w:val="0"/>
        <w:spacing w:line="560" w:lineRule="exact"/>
        <w:ind w:firstLine="2188" w:firstLineChars="690"/>
        <w:rPr>
          <w:rFonts w:hint="eastAsia" w:ascii="仿宋" w:hAnsi="仿宋" w:eastAsia="仿宋" w:cs="仿宋"/>
          <w:sz w:val="32"/>
        </w:rPr>
      </w:pPr>
    </w:p>
    <w:p w14:paraId="559AABBC">
      <w:pPr>
        <w:keepNext w:val="0"/>
        <w:keepLines w:val="0"/>
        <w:pageBreakBefore w:val="0"/>
        <w:kinsoku/>
        <w:overflowPunct/>
        <w:topLinePunct w:val="0"/>
        <w:autoSpaceDE/>
        <w:bidi w:val="0"/>
        <w:spacing w:line="560" w:lineRule="exact"/>
        <w:jc w:val="center"/>
        <w:rPr>
          <w:rFonts w:hint="eastAsia" w:ascii="仿宋" w:hAnsi="仿宋" w:eastAsia="仿宋" w:cs="仿宋"/>
          <w:sz w:val="32"/>
        </w:rPr>
      </w:pPr>
    </w:p>
    <w:p w14:paraId="3F9F8C2B">
      <w:pPr>
        <w:keepNext w:val="0"/>
        <w:keepLines w:val="0"/>
        <w:pageBreakBefore w:val="0"/>
        <w:kinsoku/>
        <w:overflowPunct/>
        <w:topLinePunct w:val="0"/>
        <w:autoSpaceDE/>
        <w:bidi w:val="0"/>
        <w:spacing w:line="560" w:lineRule="exact"/>
        <w:jc w:val="center"/>
        <w:rPr>
          <w:rFonts w:hint="eastAsia" w:ascii="仿宋" w:hAnsi="仿宋" w:eastAsia="仿宋" w:cs="仿宋"/>
          <w:sz w:val="32"/>
        </w:rPr>
      </w:pPr>
      <w:r>
        <w:rPr>
          <w:rFonts w:hint="eastAsia" w:ascii="仿宋" w:hAnsi="仿宋" w:eastAsia="仿宋" w:cs="仿宋"/>
          <w:sz w:val="32"/>
        </w:rPr>
        <w:t>报告日期：</w:t>
      </w:r>
      <w:r>
        <w:rPr>
          <w:rFonts w:hint="eastAsia" w:ascii="仿宋" w:hAnsi="仿宋" w:eastAsia="仿宋" w:cs="仿宋"/>
          <w:sz w:val="32"/>
          <w:lang w:val="en-US" w:eastAsia="zh-CN"/>
        </w:rPr>
        <w:t>2025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16</w:t>
      </w:r>
      <w:r>
        <w:rPr>
          <w:rFonts w:hint="eastAsia" w:ascii="仿宋" w:hAnsi="仿宋" w:eastAsia="仿宋" w:cs="仿宋"/>
          <w:sz w:val="32"/>
        </w:rPr>
        <w:t>日</w:t>
      </w:r>
    </w:p>
    <w:p w14:paraId="25AD9F91">
      <w:pPr>
        <w:keepNext w:val="0"/>
        <w:keepLines w:val="0"/>
        <w:pageBreakBefore w:val="0"/>
        <w:kinsoku/>
        <w:overflowPunct/>
        <w:topLinePunct w:val="0"/>
        <w:autoSpaceDE/>
        <w:autoSpaceDN w:val="0"/>
        <w:bidi w:val="0"/>
        <w:spacing w:line="560" w:lineRule="exact"/>
        <w:jc w:val="center"/>
        <w:textAlignment w:val="center"/>
        <w:rPr>
          <w:rFonts w:hint="eastAsia" w:ascii="仿宋" w:hAnsi="仿宋" w:eastAsia="仿宋" w:cs="仿宋"/>
          <w:sz w:val="32"/>
          <w:szCs w:val="32"/>
        </w:rPr>
      </w:pPr>
      <w:r>
        <w:rPr>
          <w:rFonts w:hint="eastAsia" w:ascii="仿宋" w:hAnsi="仿宋" w:eastAsia="仿宋" w:cs="仿宋"/>
          <w:sz w:val="32"/>
        </w:rPr>
        <w:t>岳阳市云溪财政</w:t>
      </w:r>
      <w:r>
        <w:rPr>
          <w:rFonts w:hint="eastAsia" w:ascii="仿宋" w:hAnsi="仿宋" w:eastAsia="仿宋" w:cs="仿宋"/>
          <w:sz w:val="32"/>
          <w:szCs w:val="32"/>
        </w:rPr>
        <w:t>局（制）</w:t>
      </w:r>
    </w:p>
    <w:p w14:paraId="3EC9D845">
      <w:pPr>
        <w:pStyle w:val="12"/>
        <w:rPr>
          <w:rFonts w:hint="eastAsia" w:eastAsia="仿宋_GB2312"/>
          <w:sz w:val="32"/>
          <w:szCs w:val="32"/>
        </w:rPr>
      </w:pPr>
    </w:p>
    <w:p w14:paraId="7ADF6667">
      <w:pPr>
        <w:pStyle w:val="12"/>
        <w:rPr>
          <w:rFonts w:hint="eastAsia" w:eastAsia="仿宋_GB2312"/>
          <w:sz w:val="32"/>
          <w:szCs w:val="32"/>
        </w:rPr>
      </w:pPr>
    </w:p>
    <w:p w14:paraId="4A3CB5A3">
      <w:pPr>
        <w:pStyle w:val="12"/>
        <w:rPr>
          <w:rFonts w:hint="eastAsia" w:eastAsia="仿宋_GB2312"/>
          <w:sz w:val="32"/>
          <w:szCs w:val="32"/>
        </w:rPr>
      </w:pPr>
    </w:p>
    <w:p w14:paraId="7E512195">
      <w:pPr>
        <w:pStyle w:val="12"/>
        <w:rPr>
          <w:rFonts w:hint="eastAsia" w:eastAsia="仿宋_GB2312"/>
          <w:sz w:val="32"/>
          <w:szCs w:val="32"/>
        </w:rPr>
      </w:pPr>
    </w:p>
    <w:p w14:paraId="09C2D7B1">
      <w:pPr>
        <w:pStyle w:val="12"/>
        <w:rPr>
          <w:rFonts w:hint="eastAsia" w:eastAsia="仿宋_GB2312"/>
          <w:sz w:val="32"/>
          <w:szCs w:val="32"/>
        </w:rPr>
      </w:pPr>
    </w:p>
    <w:p w14:paraId="0342F6A0">
      <w:pPr>
        <w:pStyle w:val="12"/>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24781FD2"/>
    <w:p w14:paraId="727730CA">
      <w:pPr>
        <w:pStyle w:val="2"/>
        <w:bidi w:val="0"/>
        <w:ind w:left="0" w:leftChars="0" w:firstLine="0" w:firstLineChars="0"/>
        <w:rPr>
          <w:rFonts w:hint="eastAsia"/>
        </w:rPr>
      </w:pPr>
      <w:r>
        <w:rPr>
          <w:rFonts w:hint="eastAsia"/>
        </w:rPr>
        <w:t>一、部门（单位）概况</w:t>
      </w:r>
    </w:p>
    <w:p w14:paraId="0DCA460C">
      <w:pPr>
        <w:pStyle w:val="3"/>
        <w:keepNext/>
        <w:keepLines/>
        <w:pageBreakBefore w:val="0"/>
        <w:widowControl w:val="0"/>
        <w:kinsoku/>
        <w:wordWrap/>
        <w:overflowPunct/>
        <w:topLinePunct w:val="0"/>
        <w:autoSpaceDE/>
        <w:autoSpaceDN/>
        <w:bidi w:val="0"/>
        <w:adjustRightInd/>
        <w:snapToGrid/>
        <w:ind w:left="0" w:leftChars="0" w:firstLine="321" w:firstLineChars="100"/>
        <w:textAlignment w:val="auto"/>
        <w:rPr>
          <w:rFonts w:hint="default"/>
        </w:rPr>
      </w:pPr>
      <w:r>
        <w:rPr>
          <w:rFonts w:hint="default"/>
        </w:rPr>
        <w:t>（一）机构设置情况</w:t>
      </w:r>
    </w:p>
    <w:p w14:paraId="2C0C28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color w:val="auto"/>
          <w:sz w:val="32"/>
          <w:szCs w:val="32"/>
          <w:lang w:val="en-US" w:eastAsia="zh-CN"/>
        </w:rPr>
        <w:t>岳阳市云溪区人民代表大会常务委员会内设机构包括：区人大常委会设工作机构2个，分别为区人大常委会办公室和选举任免联络工作委员会，区人大常委会办公室下属公益类事业机构1个，为区人大常委会办公室信息中心；区人大设置专门委员会6个，为区人大监察和司法委员会、财政经济委员会、教育科学文化卫生委员会、农业与农村委员会、环境与资源保护委员会、社会建设委员会。</w:t>
      </w:r>
    </w:p>
    <w:p w14:paraId="1B84E7B0">
      <w:pPr>
        <w:pStyle w:val="3"/>
        <w:keepNext/>
        <w:keepLines/>
        <w:pageBreakBefore w:val="0"/>
        <w:widowControl w:val="0"/>
        <w:kinsoku/>
        <w:wordWrap/>
        <w:overflowPunct/>
        <w:topLinePunct w:val="0"/>
        <w:autoSpaceDE/>
        <w:autoSpaceDN/>
        <w:bidi w:val="0"/>
        <w:adjustRightInd/>
        <w:snapToGrid/>
        <w:ind w:left="0" w:leftChars="0" w:firstLine="321" w:firstLineChars="100"/>
        <w:textAlignment w:val="auto"/>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1A7278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2024年末实有人数34人，其中行政人员29人，事业人员5人。</w:t>
      </w:r>
    </w:p>
    <w:p w14:paraId="6F87C780">
      <w:pPr>
        <w:pStyle w:val="3"/>
        <w:keepNext/>
        <w:keepLines/>
        <w:pageBreakBefore w:val="0"/>
        <w:widowControl w:val="0"/>
        <w:kinsoku/>
        <w:wordWrap/>
        <w:overflowPunct/>
        <w:topLinePunct w:val="0"/>
        <w:autoSpaceDE/>
        <w:autoSpaceDN/>
        <w:bidi w:val="0"/>
        <w:adjustRightInd/>
        <w:snapToGrid/>
        <w:ind w:firstLine="321" w:firstLineChars="100"/>
        <w:textAlignment w:val="auto"/>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760083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1、讨论、决定本行政区域内的重大事项。常委会讨论重大事项后，作出决议、决定，或者将有关意见建议交相关机关和单位研究办理。</w:t>
      </w:r>
    </w:p>
    <w:p w14:paraId="3EA742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2、在本行政区域内，保证宪法、法律、行政法规和上级人民代表大会及其常务委员会决议的遵守和执行。</w:t>
      </w:r>
    </w:p>
    <w:p w14:paraId="3B44E8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3、召集人民代表大会会议。</w:t>
      </w:r>
    </w:p>
    <w:p w14:paraId="358849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4、根据区人民政府的建议，审查和批准本区国民经济和社会发展规划纲要、计划和区级预算调整方案；监督区级国民经济和社会发展规划纲要、计划和预算执行，审查和批准区级决算，监督审计查出问题整改情况，审查监督政府债务；监督区人民政府对国有资产的管理，听取和审议区人民政府关于年度环境状况和环境保护目标完成情况报告；听取和审议备案审查工作情况报告。</w:t>
      </w:r>
    </w:p>
    <w:p w14:paraId="0AA3CF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5、依法监督区人民政府、区监察委员会、区人民法院、区人民检察院的工作。</w:t>
      </w:r>
    </w:p>
    <w:p w14:paraId="5FD421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6、有权撤销本级人民政府制定的不适当的规范性文件、决定和命令；有权撤销镇人大作出的不适当的决议、决定。</w:t>
      </w:r>
    </w:p>
    <w:p w14:paraId="35D07B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7、对审议、视察、检查、工作评议、履职评议中发现的突出问题实行跟踪督办。</w:t>
      </w:r>
    </w:p>
    <w:p w14:paraId="3339F5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8、主持区人民代表大会代表的选举，指导镇人民代表大会代表的选举工作。根据需要，建议有关选举单位补选出缺的区人民代表大会代表，建议罢免个别区人民代表大会代表，决定个别区人民代表大会代表暂时停止执行代表职务。设立代表资格审查委员会，审查区人民代表大会代表资格，提请常委会确认。</w:t>
      </w:r>
    </w:p>
    <w:p w14:paraId="0C05B3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9、在区人民代表大会闭会期间接受代表辞职，补选市人民代表大会出缺的代表和罢免个别代表。 常委会主任会议或者常委会五分之一以上组成人员联名，可以向常委会提出对由本区选出的市人民代表大会代表的罢免案。罢免案由主任会议决定提请常委会会议审议表决。</w:t>
      </w:r>
    </w:p>
    <w:p w14:paraId="060102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10、常委会依法行使任免权。</w:t>
      </w:r>
    </w:p>
    <w:p w14:paraId="567608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11、在区人民代表大会闭会期间，决定撤销个别副区长职务；决定撤销由区人大及其常委会选举任命的区人民政府其他组成人员和区监察委员会副主任、委员，区人民法院副院长、庭长、副庭长、审判委员会委员、审判员，区人民检察院副检察长、检察委员会委员、检察员的职务。</w:t>
      </w:r>
    </w:p>
    <w:p w14:paraId="63092A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12、对“一府一委两院”和镇人大的规范性文件进行备案登记。</w:t>
      </w:r>
    </w:p>
    <w:p w14:paraId="087189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13、在区人民代表大会闭会期间，决定接受区人大常委会组成人员、专门委员会组成人员、区人民政府领导人员，区监察委员会主任，区人民法院院长，区人民检察院检察长提出的辞职，并报区人民代表大会备案。决定接受区人民检察院检察长的辞职，须报经市人民检察院检察长提请市人大常委会批准。</w:t>
      </w:r>
    </w:p>
    <w:p w14:paraId="430BFD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14、在区人民代表大会闭会期间，非经常委会许可，区人民代表大会代表不受逮捕或者刑事审判。如果因为是现行犯被拘留，执行拘留的机关应立即向常委会报告；如果采取法律规定的其他限制人身自由的措施，应当经常委会许可。</w:t>
      </w:r>
    </w:p>
    <w:p w14:paraId="4A8A49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15、根据主任会议或五分之一以上常委会组成人员联名提议，可以组织关于特定问题调查委员会。调查委员会由主任委员、副主任委员和委员组成。由主任会议在常委会组成人员和其他代表中提名，提请全体会议通过。调查委员会应当向常委会提出调查报告。常委会根据调查委员会的报告，可以做出相应的决议。</w:t>
      </w:r>
    </w:p>
    <w:p w14:paraId="44AD5461">
      <w:pPr>
        <w:pStyle w:val="3"/>
        <w:keepNext/>
        <w:keepLines/>
        <w:pageBreakBefore w:val="0"/>
        <w:widowControl w:val="0"/>
        <w:kinsoku/>
        <w:wordWrap/>
        <w:overflowPunct/>
        <w:topLinePunct w:val="0"/>
        <w:autoSpaceDE/>
        <w:autoSpaceDN/>
        <w:bidi w:val="0"/>
        <w:adjustRightInd/>
        <w:snapToGrid/>
        <w:ind w:firstLine="321" w:firstLineChars="100"/>
        <w:textAlignment w:val="auto"/>
        <w:rPr>
          <w:rFonts w:hint="default"/>
          <w:lang w:val="en-US" w:eastAsia="zh-CN"/>
        </w:rPr>
      </w:pPr>
      <w:r>
        <w:rPr>
          <w:rFonts w:hint="eastAsia"/>
          <w:lang w:val="en-US" w:eastAsia="zh-CN"/>
        </w:rPr>
        <w:t>（四）</w:t>
      </w:r>
      <w:r>
        <w:rPr>
          <w:rFonts w:hint="default"/>
          <w:lang w:val="en-US" w:eastAsia="zh-CN"/>
        </w:rPr>
        <w:t>绩效目标设定情况</w:t>
      </w:r>
    </w:p>
    <w:p w14:paraId="151A96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目标1：定期召开区人民代表大会、常委会、主任会议。</w:t>
      </w:r>
    </w:p>
    <w:p w14:paraId="4561DA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目标2：依法做好重大事项决定和选举任免工作。</w:t>
      </w:r>
    </w:p>
    <w:p w14:paraId="3CCFE9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目标3：认真开展视察、调研、执法检查等监督活动。</w:t>
      </w:r>
    </w:p>
    <w:p w14:paraId="648D53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目标4：组织和保障人大代表依法履行职责。</w:t>
      </w:r>
    </w:p>
    <w:p w14:paraId="08E24AB3">
      <w:pPr>
        <w:pStyle w:val="2"/>
        <w:bidi w:val="0"/>
        <w:ind w:left="0" w:leftChars="0" w:firstLine="0" w:firstLineChars="0"/>
        <w:rPr>
          <w:rFonts w:hint="eastAsia"/>
          <w:lang w:val="en-US" w:eastAsia="zh-CN"/>
        </w:rPr>
      </w:pPr>
      <w:r>
        <w:rPr>
          <w:rFonts w:hint="eastAsia"/>
          <w:lang w:val="en-US" w:eastAsia="zh-CN"/>
        </w:rPr>
        <w:t>二</w:t>
      </w:r>
      <w:r>
        <w:rPr>
          <w:rFonts w:hint="eastAsia"/>
        </w:rPr>
        <w:t>、</w:t>
      </w:r>
      <w:r>
        <w:rPr>
          <w:rFonts w:hint="eastAsia"/>
          <w:lang w:val="en-US" w:eastAsia="zh-CN"/>
        </w:rPr>
        <w:t>一般公共预算支出情况</w:t>
      </w:r>
    </w:p>
    <w:p w14:paraId="3A4DD1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185326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2024年决算支出812.64万元，其中：基本支出713.12万元，项目支出99.52万元。</w:t>
      </w:r>
    </w:p>
    <w:p w14:paraId="2E27097B">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基本支出情况</w:t>
      </w:r>
    </w:p>
    <w:p w14:paraId="328518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基本支出用于为保障各部门、机构正常运转、完成日常工作任务而发生的支出，包括人员经费和公用经费。</w:t>
      </w:r>
    </w:p>
    <w:p w14:paraId="6D8B65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2024年全年基本支出713.12万元，其中：工资福利支出557.02万元、商品和服务支出84.02万元、对个人和家庭的补助71.75万元、债务利息及费用支出0万元、资本性支出0.33万元、其他支出0万元。</w:t>
      </w:r>
    </w:p>
    <w:p w14:paraId="775F771A">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项目支出情况</w:t>
      </w:r>
    </w:p>
    <w:p w14:paraId="495CBC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项目支出是在基本支出之外为完成其特定的工作任务而发生的支出，主要用于专项工作的运转和设备升级等。</w:t>
      </w:r>
    </w:p>
    <w:p w14:paraId="7DC625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项目经费支出99.52万元，涉及9个项目，其中:老干支部活动1.2万元，六届人大会议49.88万元，预算联网监督运营8.45万元，人大代表专业工作站建设0.79万元，人大代表履职6.6万元，智慧人大运行维护4.91万元，代表工作经费10.01万元，人大事务支出0.46万元，区人大市常委会培训17.22万元。</w:t>
      </w:r>
    </w:p>
    <w:p w14:paraId="6DD65677">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“三公”经费的使用和管理情况</w:t>
      </w:r>
    </w:p>
    <w:p w14:paraId="007606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5万元，其中：公务接待费5万元、因公出国（境）费用0万元、公务用车购置及运行费0万元。全年决算单位支出“三公”经费为0.26万元，其中：公务接待费0.26万元、因公出国（境）费用0万元、公务用车购置及运行费0万元。</w:t>
      </w:r>
    </w:p>
    <w:p w14:paraId="0E0D5F09">
      <w:pPr>
        <w:pStyle w:val="2"/>
        <w:bidi w:val="0"/>
        <w:ind w:left="0" w:leftChars="0" w:firstLine="0" w:firstLineChars="0"/>
        <w:rPr>
          <w:rFonts w:hint="eastAsia"/>
        </w:rPr>
      </w:pPr>
      <w:r>
        <w:rPr>
          <w:rFonts w:hint="eastAsia"/>
        </w:rPr>
        <w:t>三、政府性基金预算支出情况</w:t>
      </w:r>
    </w:p>
    <w:p w14:paraId="2E2E95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本单位无政府性基金预算支出。</w:t>
      </w:r>
    </w:p>
    <w:p w14:paraId="5ED75141">
      <w:pPr>
        <w:pStyle w:val="2"/>
        <w:bidi w:val="0"/>
        <w:ind w:left="0" w:leftChars="0" w:firstLine="0" w:firstLineChars="0"/>
        <w:rPr>
          <w:rFonts w:hint="eastAsia"/>
        </w:rPr>
      </w:pPr>
      <w:r>
        <w:rPr>
          <w:rFonts w:hint="eastAsia"/>
        </w:rPr>
        <w:t>四、国有资本经营预算支出情况</w:t>
      </w:r>
    </w:p>
    <w:p w14:paraId="6E40B0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本单位无国有资本经营预算支出。</w:t>
      </w:r>
    </w:p>
    <w:p w14:paraId="74C3863E">
      <w:pPr>
        <w:pStyle w:val="2"/>
        <w:bidi w:val="0"/>
        <w:ind w:left="0" w:leftChars="0" w:firstLine="0" w:firstLineChars="0"/>
        <w:rPr>
          <w:rFonts w:hint="eastAsia"/>
        </w:rPr>
      </w:pPr>
      <w:r>
        <w:rPr>
          <w:rFonts w:hint="eastAsia"/>
        </w:rPr>
        <w:t>五、社会保险基金预算支出情况</w:t>
      </w:r>
    </w:p>
    <w:p w14:paraId="1D2A91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本单位无国有资本经营预算支出。</w:t>
      </w:r>
    </w:p>
    <w:p w14:paraId="465FA616">
      <w:pPr>
        <w:pStyle w:val="2"/>
        <w:bidi w:val="0"/>
        <w:ind w:left="0" w:leftChars="0" w:firstLine="0" w:firstLineChars="0"/>
        <w:rPr>
          <w:rFonts w:hint="eastAsia"/>
        </w:rPr>
      </w:pPr>
      <w:r>
        <w:rPr>
          <w:rFonts w:hint="eastAsia"/>
        </w:rPr>
        <w:t>六、部门整体支出绩效情况</w:t>
      </w:r>
    </w:p>
    <w:p w14:paraId="44520BB0">
      <w:pPr>
        <w:pStyle w:val="3"/>
        <w:keepNext/>
        <w:keepLines/>
        <w:pageBreakBefore w:val="0"/>
        <w:widowControl w:val="0"/>
        <w:kinsoku/>
        <w:wordWrap/>
        <w:overflowPunct/>
        <w:topLinePunct w:val="0"/>
        <w:autoSpaceDE/>
        <w:autoSpaceDN/>
        <w:bidi w:val="0"/>
        <w:adjustRightInd/>
        <w:snapToGrid/>
        <w:ind w:left="0" w:leftChars="0" w:firstLine="161" w:firstLineChars="50"/>
        <w:textAlignment w:val="auto"/>
        <w:rPr>
          <w:rFonts w:hint="eastAsia" w:ascii="仿宋" w:hAnsi="仿宋" w:eastAsia="仿宋" w:cs="仿宋"/>
        </w:rPr>
      </w:pPr>
      <w:r>
        <w:rPr>
          <w:rFonts w:hint="eastAsia" w:ascii="仿宋" w:hAnsi="仿宋" w:eastAsia="仿宋" w:cs="仿宋"/>
        </w:rPr>
        <w:t>（一）综合评价结论</w:t>
      </w:r>
    </w:p>
    <w:p w14:paraId="19A26E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经自评，2024年度我单位部门整体支出绩效评价结论为“优”，自查评分为100分。</w:t>
      </w:r>
    </w:p>
    <w:p w14:paraId="182396FE">
      <w:pPr>
        <w:pStyle w:val="3"/>
        <w:keepNext/>
        <w:keepLines/>
        <w:pageBreakBefore w:val="0"/>
        <w:widowControl w:val="0"/>
        <w:kinsoku/>
        <w:wordWrap/>
        <w:overflowPunct/>
        <w:topLinePunct w:val="0"/>
        <w:autoSpaceDE/>
        <w:autoSpaceDN/>
        <w:bidi w:val="0"/>
        <w:adjustRightInd/>
        <w:snapToGrid/>
        <w:ind w:left="0" w:leftChars="0" w:firstLine="161" w:firstLineChars="50"/>
        <w:textAlignment w:val="auto"/>
        <w:rPr>
          <w:rFonts w:hint="default" w:ascii="仿宋" w:hAnsi="仿宋" w:eastAsia="仿宋" w:cs="仿宋"/>
        </w:rPr>
      </w:pPr>
      <w:r>
        <w:rPr>
          <w:rFonts w:hint="default" w:ascii="仿宋" w:hAnsi="仿宋" w:eastAsia="仿宋" w:cs="仿宋"/>
        </w:rPr>
        <w:t>（二）评价指标分析</w:t>
      </w:r>
    </w:p>
    <w:p w14:paraId="632CF04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321" w:firstLine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1、社会效益</w:t>
      </w:r>
    </w:p>
    <w:p w14:paraId="6C4D331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 强化政治引领，筑牢思想根基</w:t>
      </w:r>
    </w:p>
    <w:p w14:paraId="172C6D0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1.坚定政治方向：持续深化对党忠诚教育，深刻领悟“两个确立”的决定性意义，坚决做到“两个维护”，不断提升政治判断力、政治领悟力、政治执行力，确保人大工作正确政治方向。</w:t>
      </w:r>
    </w:p>
    <w:p w14:paraId="5741681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2.深化理论武装：坚持“第一议题”学习制度，巩固主题教育成果。全年开展“一月一法”学习、“一月一课一片一实践”活动12次，深入学习党的二十届三中全会精神。</w:t>
      </w:r>
    </w:p>
    <w:p w14:paraId="40ECFA2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3.压实意识形态责任：落实意识形态工作责任制，加强阵地管理（公众号、工作群），严把信息审核关，在各级媒体上稿20余篇，确保网络舆情规范有序。</w:t>
      </w:r>
    </w:p>
    <w:p w14:paraId="4DCCFD1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夯实组织基础：坚持党建与业务同谋划、同部署、同推进。扎实开展“党员承诺践诺”等活动，领办实事17件，建言献策21条。规范组织生活，创新主题党日活动形式，加强警示教育（集中学习4次、以案示警2次、观影5次）。</w:t>
      </w:r>
    </w:p>
    <w:p w14:paraId="6392529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5.严明纪律规矩：纵深推进“清廉机关”建设，强化党内、日常、互相监督（季度廉政谈话），积极配合驻机关纪监组工作，狠抓正风肃纪。</w:t>
      </w:r>
    </w:p>
    <w:p w14:paraId="5731587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6.落实巡察整改：高度重视区委巡察反馈的6个立行立改问题，第一时间部署推进，制定方案，明确责任，标本兼治，已全部整改完成。</w:t>
      </w:r>
    </w:p>
    <w:p w14:paraId="0CBCC56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 聚焦中心大局，依法高效履职​</w:t>
      </w:r>
    </w:p>
    <w:p w14:paraId="6686970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1.坚持党的领导：重要会议、重大决定、重点活动主动向区委请示汇报6次。</w:t>
      </w:r>
    </w:p>
    <w:p w14:paraId="2E0E5F2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2.深化财经监督：听取审议计划、预算、审计、国有资产、政府投资项目等报告，审查批准决算和预算调整方案，督促深化零基预算改革。持续跟进政府债务管理、平台公司改革转型。</w:t>
      </w:r>
    </w:p>
    <w:p w14:paraId="6C0727E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3.依法人事任免：严格执行法定程序，依法任免国家机关工作人员82人次；开展规范性文件备案审查2件。</w:t>
      </w:r>
    </w:p>
    <w:p w14:paraId="24E1672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推动民生实事：指导基层开展人大代表票决民生实事项目；领导街道人大工委开展站所评议；配合开展安全生产执法检查。重点推动解决义务教育均衡发展、物流职校搬迁、云溪小学新校区交付、农业特色产业发展、行政审批改革、社保基金监管、基本公共卫生服务等民生关切问题。</w:t>
      </w:r>
    </w:p>
    <w:p w14:paraId="3774C4B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提升监督实效：听取审议“一府一委两院”专项工作报告34个，开展执法检查7次，开展“两官”履职评议6人次。跟踪监督2023年度决议决定、审议意见、评议意见落实情况（11项）。完成第三轮工作评议（对8个部门）及满意度测评，提出评议意见25条，有力传导要求、推动整改（如区生态环境分局顺利通过环保督察）。</w:t>
      </w:r>
    </w:p>
    <w:p w14:paraId="33E8117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6.保障法规实施：组织《岳阳市危险货物道路运输站场管理》等法律法规和地方条例的执法检查，跟踪监督安全生产执法检查意见整改落实。常态化开展拟任命人员法律知识考试和宪法宣誓。</w:t>
      </w:r>
    </w:p>
    <w:p w14:paraId="531F4A3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 提升治理效能，推进法治建设</w:t>
      </w:r>
    </w:p>
    <w:p w14:paraId="700677B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1.落实法治行动：开展“法治护航高质量发展三年行动”，调研立案登记制执行，督促信访法治化。</w:t>
      </w:r>
    </w:p>
    <w:p w14:paraId="12AF55F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2.加强法治宣传：组织国家宪法日活动、“宪法宣传周”、“宪法进农村”等，营造尊法学法守法用法氛围。</w:t>
      </w:r>
    </w:p>
    <w:p w14:paraId="1FF1662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bookmarkStart w:id="0" w:name="_GoBack"/>
      <w:bookmarkEnd w:id="0"/>
      <w:r>
        <w:rPr>
          <w:rFonts w:hint="eastAsia" w:ascii="仿宋" w:hAnsi="仿宋" w:eastAsia="仿宋" w:cs="仿宋"/>
          <w:b w:val="0"/>
          <w:bCs w:val="0"/>
          <w:color w:val="auto"/>
          <w:sz w:val="32"/>
          <w:szCs w:val="32"/>
          <w:lang w:val="en-US" w:eastAsia="zh-CN"/>
        </w:rPr>
        <w:t>维护社会稳定：跟踪监督未成年人检察工作，推动法治副校长履职和“利剑护蕾·雷霆行动”。</w:t>
      </w:r>
    </w:p>
    <w:p w14:paraId="67C8606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 优化代表服务，激发履职活力​</w:t>
      </w:r>
    </w:p>
    <w:p w14:paraId="74EE41A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1.强化履职培训：“请进来”与“走出去”相结合，集中培训代表100余人次，提升履职能力。</w:t>
      </w:r>
    </w:p>
    <w:p w14:paraId="412F301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2.建强履职平台：完成全区19个人大代表联络站提档升级，实现代表扫码进站、群众扫码留言。加强“双联”工作，畅通代表知情渠道。</w:t>
      </w:r>
    </w:p>
    <w:p w14:paraId="576E2CA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3.丰富履职活动：组织代表开展学习、调研、视察70余次；首次组织10名市人大代表向原选举单位述职。</w:t>
      </w:r>
    </w:p>
    <w:p w14:paraId="1BBE98C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4.抓实建议督办：完成代表73件建议的督办工作，推动解决“拆除废弃暖气管线”、“加快数字电子发票服务”、“望姜路提质改造”等一批民生问题。</w:t>
      </w:r>
    </w:p>
    <w:p w14:paraId="030C4EF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 工作亮点成效</w:t>
      </w:r>
    </w:p>
    <w:p w14:paraId="059849A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助力在全省率先将北斗系统应用于“村村响”广播。</w:t>
      </w:r>
    </w:p>
    <w:p w14:paraId="727E0FA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推动《岳阳市居家养老服务条例》在云溪贯彻实施。</w:t>
      </w:r>
    </w:p>
    <w:p w14:paraId="3052E3D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推动云溪区首届科技创新大会成功召开。</w:t>
      </w:r>
    </w:p>
    <w:p w14:paraId="13A8987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800" w:firstLineChars="2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助推湖南省首个化工中试基地在云溪揭牌。</w:t>
      </w:r>
    </w:p>
    <w:p w14:paraId="3D79093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21" w:firstLine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2、社会公众或服务对象满意度</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bCs/>
          <w:color w:val="auto"/>
          <w:sz w:val="32"/>
          <w:szCs w:val="32"/>
          <w:lang w:val="en-US" w:eastAsia="zh-CN"/>
        </w:rPr>
        <w:tab/>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人大代表、群众满意度95%以上，今后仍需不断努力。</w:t>
      </w:r>
    </w:p>
    <w:p w14:paraId="2A7C869F">
      <w:pPr>
        <w:pStyle w:val="2"/>
        <w:bidi w:val="0"/>
        <w:ind w:left="0" w:leftChars="0" w:firstLine="0" w:firstLineChars="0"/>
        <w:rPr>
          <w:rFonts w:hint="eastAsia"/>
        </w:rPr>
      </w:pPr>
      <w:r>
        <w:rPr>
          <w:rFonts w:hint="eastAsia"/>
        </w:rPr>
        <w:t>七、存在的问题及原因分析</w:t>
      </w:r>
    </w:p>
    <w:p w14:paraId="299C32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2024年我单位无预算支出执行偏离绩效目标的情况。</w:t>
      </w:r>
    </w:p>
    <w:p w14:paraId="0DCBFAF6">
      <w:pPr>
        <w:pStyle w:val="2"/>
        <w:bidi w:val="0"/>
        <w:ind w:left="0" w:leftChars="0" w:firstLine="0" w:firstLineChars="0"/>
        <w:rPr>
          <w:rFonts w:hint="eastAsia"/>
        </w:rPr>
      </w:pPr>
      <w:r>
        <w:rPr>
          <w:rFonts w:hint="eastAsia"/>
        </w:rPr>
        <w:t>八、下一步改进措施</w:t>
      </w:r>
    </w:p>
    <w:p w14:paraId="5A3CFC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b w:val="0"/>
          <w:bCs w:val="0"/>
          <w:color w:val="auto"/>
          <w:sz w:val="32"/>
          <w:szCs w:val="32"/>
          <w:lang w:val="en-US" w:eastAsia="zh-CN"/>
        </w:rPr>
        <w:t>无</w:t>
      </w:r>
      <w:r>
        <w:rPr>
          <w:rFonts w:hint="eastAsia" w:ascii="仿宋_GB2312" w:eastAsia="仿宋_GB2312"/>
          <w:color w:val="000000"/>
          <w:sz w:val="32"/>
          <w:szCs w:val="32"/>
        </w:rPr>
        <w:t>。</w:t>
      </w:r>
    </w:p>
    <w:p w14:paraId="3098953F">
      <w:pPr>
        <w:pStyle w:val="2"/>
        <w:bidi w:val="0"/>
        <w:ind w:left="0" w:leftChars="0" w:firstLine="0" w:firstLineChars="0"/>
        <w:rPr>
          <w:rFonts w:hint="eastAsia"/>
          <w:lang w:val="en-US" w:eastAsia="en-US"/>
        </w:rPr>
      </w:pPr>
      <w:r>
        <w:rPr>
          <w:rFonts w:hint="eastAsia"/>
          <w:lang w:val="en-US" w:eastAsia="en-US"/>
        </w:rPr>
        <w:t>九、其他需要说明的情况</w:t>
      </w:r>
    </w:p>
    <w:p w14:paraId="0CD3BD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仿宋_GB2312" w:hAnsi="仿宋_GB2312" w:eastAsia="仿宋_GB2312" w:cs="仿宋_GB2312"/>
          <w:b w:val="0"/>
          <w:bCs w:val="0"/>
          <w:color w:val="auto"/>
          <w:sz w:val="32"/>
          <w:szCs w:val="32"/>
          <w:lang w:val="en-US" w:eastAsia="zh-CN"/>
        </w:rPr>
        <w:t>无</w:t>
      </w:r>
      <w:r>
        <w:rPr>
          <w:rFonts w:hint="eastAsia" w:ascii="仿宋_GB2312" w:eastAsia="仿宋_GB2312"/>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73ED">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p w14:paraId="008C8AA5">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AE50A">
    <w:pPr>
      <w:framePr w:wrap="around" w:vAnchor="text" w:hAnchor="margin" w:xAlign="outside" w:y="1"/>
    </w:pPr>
    <w:r>
      <w:fldChar w:fldCharType="begin"/>
    </w:r>
    <w:r>
      <w:instrText xml:space="preserve">PAGE  </w:instrText>
    </w:r>
    <w:r>
      <w:fldChar w:fldCharType="separate"/>
    </w:r>
    <w:r>
      <w:t>- 15 -</w:t>
    </w:r>
    <w:r>
      <w:fldChar w:fldCharType="end"/>
    </w:r>
  </w:p>
  <w:p w14:paraId="1D5C6F61">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s>
  <w:rsids>
    <w:rsidRoot w:val="00000000"/>
    <w:rsid w:val="01AE15BA"/>
    <w:rsid w:val="034026E5"/>
    <w:rsid w:val="034E1F6F"/>
    <w:rsid w:val="03661A20"/>
    <w:rsid w:val="03AA1A5C"/>
    <w:rsid w:val="03F31506"/>
    <w:rsid w:val="04653BF5"/>
    <w:rsid w:val="063B3638"/>
    <w:rsid w:val="075948B2"/>
    <w:rsid w:val="09615163"/>
    <w:rsid w:val="0A3B3C06"/>
    <w:rsid w:val="0CA27F6D"/>
    <w:rsid w:val="0D054058"/>
    <w:rsid w:val="0D450893"/>
    <w:rsid w:val="0DA90E87"/>
    <w:rsid w:val="0F443943"/>
    <w:rsid w:val="13255454"/>
    <w:rsid w:val="1457766A"/>
    <w:rsid w:val="14654A47"/>
    <w:rsid w:val="186A0D56"/>
    <w:rsid w:val="1D470521"/>
    <w:rsid w:val="1E8E425E"/>
    <w:rsid w:val="20A200E4"/>
    <w:rsid w:val="21F4671D"/>
    <w:rsid w:val="22FB7F7F"/>
    <w:rsid w:val="23072480"/>
    <w:rsid w:val="24521E21"/>
    <w:rsid w:val="294C5091"/>
    <w:rsid w:val="2A81612B"/>
    <w:rsid w:val="2AB54840"/>
    <w:rsid w:val="2AE17A5A"/>
    <w:rsid w:val="2B7B3A0B"/>
    <w:rsid w:val="2CFE66A2"/>
    <w:rsid w:val="2DD67B47"/>
    <w:rsid w:val="2E7510C8"/>
    <w:rsid w:val="2FF41FDE"/>
    <w:rsid w:val="305B02AF"/>
    <w:rsid w:val="312406A1"/>
    <w:rsid w:val="31CC4FC0"/>
    <w:rsid w:val="38392C84"/>
    <w:rsid w:val="383E473E"/>
    <w:rsid w:val="3CFC0724"/>
    <w:rsid w:val="40CE6E2E"/>
    <w:rsid w:val="41203882"/>
    <w:rsid w:val="41EA4CD8"/>
    <w:rsid w:val="42075CA8"/>
    <w:rsid w:val="44511355"/>
    <w:rsid w:val="4466729E"/>
    <w:rsid w:val="45795F75"/>
    <w:rsid w:val="45B20519"/>
    <w:rsid w:val="45B95404"/>
    <w:rsid w:val="47841A42"/>
    <w:rsid w:val="49B54BA8"/>
    <w:rsid w:val="4A1277D9"/>
    <w:rsid w:val="4AE72A13"/>
    <w:rsid w:val="4B674524"/>
    <w:rsid w:val="4CBD494A"/>
    <w:rsid w:val="4E8B1F67"/>
    <w:rsid w:val="4F9E30E2"/>
    <w:rsid w:val="50083210"/>
    <w:rsid w:val="5147420C"/>
    <w:rsid w:val="521A1920"/>
    <w:rsid w:val="531B14AC"/>
    <w:rsid w:val="533D7674"/>
    <w:rsid w:val="594D4389"/>
    <w:rsid w:val="596423C7"/>
    <w:rsid w:val="59EA607C"/>
    <w:rsid w:val="5ABD109B"/>
    <w:rsid w:val="5C904CB9"/>
    <w:rsid w:val="5CC772D2"/>
    <w:rsid w:val="5E2D4789"/>
    <w:rsid w:val="5EE70DDC"/>
    <w:rsid w:val="617821BF"/>
    <w:rsid w:val="62037CDB"/>
    <w:rsid w:val="624A5785"/>
    <w:rsid w:val="624F2C18"/>
    <w:rsid w:val="63660064"/>
    <w:rsid w:val="637C7D45"/>
    <w:rsid w:val="63E53BC8"/>
    <w:rsid w:val="642B52C7"/>
    <w:rsid w:val="64673F7C"/>
    <w:rsid w:val="656B0071"/>
    <w:rsid w:val="656D3445"/>
    <w:rsid w:val="68E51EE8"/>
    <w:rsid w:val="69AC2A06"/>
    <w:rsid w:val="69C95A2B"/>
    <w:rsid w:val="6A6809E4"/>
    <w:rsid w:val="6B38404F"/>
    <w:rsid w:val="6C4208D5"/>
    <w:rsid w:val="6E2C6902"/>
    <w:rsid w:val="73A62BBC"/>
    <w:rsid w:val="73C70602"/>
    <w:rsid w:val="762B1157"/>
    <w:rsid w:val="76E62EB5"/>
    <w:rsid w:val="7AAC2882"/>
    <w:rsid w:val="7B9A1258"/>
    <w:rsid w:val="7C582B10"/>
    <w:rsid w:val="7DED5DF2"/>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kern w:val="0"/>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page number"/>
    <w:autoRedefine/>
    <w:qFormat/>
    <w:uiPriority w:val="0"/>
  </w:style>
  <w:style w:type="paragraph" w:customStyle="1" w:styleId="10">
    <w:name w:val="BodyText1I2"/>
    <w:basedOn w:val="11"/>
    <w:autoRedefine/>
    <w:qFormat/>
    <w:uiPriority w:val="0"/>
    <w:pPr>
      <w:spacing w:before="100" w:beforeAutospacing="1" w:after="0"/>
      <w:ind w:left="0" w:firstLine="420" w:firstLineChars="200"/>
    </w:pPr>
    <w:rPr>
      <w:rFonts w:ascii="Calibri" w:hAnsi="Calibri"/>
    </w:rPr>
  </w:style>
  <w:style w:type="paragraph" w:customStyle="1" w:styleId="11">
    <w:name w:val="BodyTextIndent"/>
    <w:basedOn w:val="1"/>
    <w:autoRedefine/>
    <w:qFormat/>
    <w:uiPriority w:val="0"/>
    <w:pPr>
      <w:spacing w:after="120"/>
      <w:ind w:left="420" w:leftChars="200"/>
    </w:pPr>
  </w:style>
  <w:style w:type="paragraph" w:customStyle="1" w:styleId="12">
    <w:name w:val="BodyText1I"/>
    <w:basedOn w:val="1"/>
    <w:autoRedefine/>
    <w:qFormat/>
    <w:uiPriority w:val="99"/>
    <w:pPr>
      <w:snapToGrid w:val="0"/>
      <w:spacing w:line="360" w:lineRule="auto"/>
      <w:ind w:firstLine="420" w:firstLineChars="100"/>
    </w:pPr>
    <w:rPr>
      <w:sz w:val="28"/>
      <w:szCs w:val="20"/>
    </w:rPr>
  </w:style>
  <w:style w:type="paragraph" w:customStyle="1" w:styleId="13">
    <w:name w:val="标题1"/>
    <w:basedOn w:val="3"/>
    <w:autoRedefine/>
    <w:qFormat/>
    <w:uiPriority w:val="0"/>
    <w:rPr>
      <w:rFonts w:eastAsia="黑体"/>
    </w:rPr>
  </w:style>
  <w:style w:type="paragraph" w:customStyle="1" w:styleId="14">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3122</Words>
  <Characters>3408</Characters>
  <Lines>1</Lines>
  <Paragraphs>1</Paragraphs>
  <TotalTime>4</TotalTime>
  <ScaleCrop>false</ScaleCrop>
  <LinksUpToDate>false</LinksUpToDate>
  <CharactersWithSpaces>3856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2025-06-18T08:37:59Z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2EACD47548BD4DE7A4D66C6CD41716BF_13</vt:lpwstr>
  </property>
  <property fmtid="{D5CDD505-2E9C-101B-9397-08002B2CF9AE}" pid="4" name="KSOTemplateDocerSaveRecord">
    <vt:lpwstr>eyJoZGlkIjoiN2YzNjBkOTgyNWQ1YTMxYzM3MzMwNWFiODNmOWIzYWMiLCJ1c2VySWQiOiIxMTU1MzM3MzE4In0=</vt:lpwstr>
  </property>
</Properties>
</file>