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7CC8">
      <w:pPr>
        <w:spacing w:line="560" w:lineRule="exact"/>
        <w:rPr>
          <w:rFonts w:ascii="方正小标宋简体" w:hAnsi="方正小标宋简体" w:eastAsia="方正小标宋简体" w:cs="方正小标宋简体"/>
          <w:sz w:val="44"/>
          <w:szCs w:val="44"/>
        </w:rPr>
      </w:pPr>
    </w:p>
    <w:p w14:paraId="5AB74E3C">
      <w:pPr>
        <w:spacing w:line="560" w:lineRule="exact"/>
        <w:jc w:val="center"/>
        <w:rPr>
          <w:rFonts w:ascii="方正小标宋简体" w:hAnsi="方正小标宋简体" w:eastAsia="方正小标宋简体" w:cs="方正小标宋简体"/>
          <w:sz w:val="48"/>
          <w:szCs w:val="48"/>
        </w:rPr>
      </w:pPr>
      <w:bookmarkStart w:id="0" w:name="_GoBack"/>
      <w:r>
        <w:rPr>
          <w:rFonts w:hint="eastAsia" w:ascii="方正小标宋简体" w:hAnsi="方正小标宋简体" w:eastAsia="方正小标宋简体" w:cs="方正小标宋简体"/>
          <w:sz w:val="48"/>
          <w:szCs w:val="48"/>
        </w:rPr>
        <w:t>岳阳市云溪区湖南坤阳建筑工程有限公司“12·9”一般其他伤害事故</w:t>
      </w:r>
      <w:bookmarkEnd w:id="0"/>
    </w:p>
    <w:p w14:paraId="67097A4D">
      <w:pPr>
        <w:spacing w:line="560" w:lineRule="exact"/>
        <w:jc w:val="center"/>
        <w:rPr>
          <w:rFonts w:ascii="方正小标宋简体" w:hAnsi="方正小标宋简体" w:eastAsia="方正小标宋简体" w:cs="方正小标宋简体"/>
          <w:sz w:val="48"/>
          <w:szCs w:val="48"/>
        </w:rPr>
      </w:pPr>
    </w:p>
    <w:p w14:paraId="4DD3497C">
      <w:pPr>
        <w:spacing w:line="560" w:lineRule="exact"/>
        <w:jc w:val="center"/>
        <w:rPr>
          <w:rFonts w:ascii="方正小标宋简体" w:hAnsi="方正小标宋简体" w:eastAsia="方正小标宋简体" w:cs="方正小标宋简体"/>
          <w:sz w:val="48"/>
          <w:szCs w:val="48"/>
        </w:rPr>
      </w:pPr>
    </w:p>
    <w:p w14:paraId="50662D3E">
      <w:pPr>
        <w:spacing w:line="560" w:lineRule="exact"/>
        <w:jc w:val="center"/>
        <w:rPr>
          <w:rFonts w:ascii="方正小标宋简体" w:hAnsi="方正小标宋简体" w:eastAsia="方正小标宋简体" w:cs="方正小标宋简体"/>
          <w:sz w:val="48"/>
          <w:szCs w:val="48"/>
        </w:rPr>
      </w:pPr>
    </w:p>
    <w:p w14:paraId="3E5A4D89">
      <w:pPr>
        <w:spacing w:line="560" w:lineRule="exact"/>
        <w:jc w:val="center"/>
        <w:rPr>
          <w:rFonts w:ascii="方正小标宋简体" w:hAnsi="方正小标宋简体" w:eastAsia="方正小标宋简体" w:cs="方正小标宋简体"/>
          <w:b/>
          <w:bCs/>
          <w:sz w:val="48"/>
          <w:szCs w:val="48"/>
        </w:rPr>
      </w:pPr>
    </w:p>
    <w:p w14:paraId="5907834E">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评</w:t>
      </w:r>
    </w:p>
    <w:p w14:paraId="18E04786">
      <w:pPr>
        <w:spacing w:line="560" w:lineRule="exact"/>
        <w:jc w:val="center"/>
        <w:rPr>
          <w:rFonts w:ascii="方正小标宋简体" w:hAnsi="方正小标宋简体" w:eastAsia="方正小标宋简体" w:cs="方正小标宋简体"/>
          <w:b/>
          <w:bCs/>
          <w:sz w:val="48"/>
          <w:szCs w:val="48"/>
        </w:rPr>
      </w:pPr>
    </w:p>
    <w:p w14:paraId="44E1DC9A">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估</w:t>
      </w:r>
    </w:p>
    <w:p w14:paraId="11D45911">
      <w:pPr>
        <w:spacing w:line="560" w:lineRule="exact"/>
        <w:jc w:val="center"/>
        <w:rPr>
          <w:rFonts w:ascii="方正小标宋简体" w:hAnsi="方正小标宋简体" w:eastAsia="方正小标宋简体" w:cs="方正小标宋简体"/>
          <w:b/>
          <w:bCs/>
          <w:sz w:val="48"/>
          <w:szCs w:val="48"/>
        </w:rPr>
      </w:pPr>
    </w:p>
    <w:p w14:paraId="5755DFB5">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报</w:t>
      </w:r>
    </w:p>
    <w:p w14:paraId="1B431CD0">
      <w:pPr>
        <w:spacing w:line="560" w:lineRule="exact"/>
        <w:jc w:val="center"/>
        <w:rPr>
          <w:rFonts w:ascii="方正小标宋简体" w:hAnsi="方正小标宋简体" w:eastAsia="方正小标宋简体" w:cs="方正小标宋简体"/>
          <w:b/>
          <w:bCs/>
          <w:sz w:val="48"/>
          <w:szCs w:val="48"/>
        </w:rPr>
      </w:pPr>
    </w:p>
    <w:p w14:paraId="5C464C7A">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告</w:t>
      </w:r>
    </w:p>
    <w:p w14:paraId="1A3DDDBD">
      <w:pPr>
        <w:spacing w:line="560" w:lineRule="exact"/>
        <w:jc w:val="center"/>
        <w:rPr>
          <w:rFonts w:ascii="方正小标宋简体" w:hAnsi="方正小标宋简体" w:eastAsia="方正小标宋简体" w:cs="方正小标宋简体"/>
          <w:sz w:val="48"/>
          <w:szCs w:val="48"/>
        </w:rPr>
      </w:pPr>
    </w:p>
    <w:p w14:paraId="17C313F3">
      <w:pPr>
        <w:spacing w:line="560" w:lineRule="exact"/>
        <w:jc w:val="center"/>
        <w:rPr>
          <w:rFonts w:ascii="方正小标宋简体" w:hAnsi="方正小标宋简体" w:eastAsia="方正小标宋简体" w:cs="方正小标宋简体"/>
          <w:sz w:val="48"/>
          <w:szCs w:val="48"/>
        </w:rPr>
      </w:pPr>
    </w:p>
    <w:p w14:paraId="0A585627">
      <w:pPr>
        <w:spacing w:line="560" w:lineRule="exact"/>
        <w:jc w:val="center"/>
        <w:rPr>
          <w:rFonts w:ascii="方正小标宋简体" w:hAnsi="方正小标宋简体" w:eastAsia="方正小标宋简体" w:cs="方正小标宋简体"/>
          <w:sz w:val="48"/>
          <w:szCs w:val="48"/>
        </w:rPr>
      </w:pPr>
    </w:p>
    <w:p w14:paraId="28855BA9">
      <w:pPr>
        <w:spacing w:line="560" w:lineRule="exact"/>
        <w:jc w:val="center"/>
        <w:rPr>
          <w:rFonts w:ascii="方正小标宋简体" w:hAnsi="方正小标宋简体" w:eastAsia="方正小标宋简体" w:cs="方正小标宋简体"/>
          <w:sz w:val="48"/>
          <w:szCs w:val="48"/>
        </w:rPr>
      </w:pPr>
    </w:p>
    <w:p w14:paraId="2EBCF592">
      <w:pPr>
        <w:spacing w:line="560" w:lineRule="exact"/>
        <w:jc w:val="center"/>
        <w:rPr>
          <w:rFonts w:ascii="方正小标宋简体" w:hAnsi="方正小标宋简体" w:eastAsia="方正小标宋简体" w:cs="方正小标宋简体"/>
          <w:sz w:val="44"/>
          <w:szCs w:val="44"/>
        </w:rPr>
      </w:pPr>
    </w:p>
    <w:p w14:paraId="2AF66739">
      <w:pPr>
        <w:spacing w:line="500" w:lineRule="exact"/>
        <w:jc w:val="center"/>
        <w:rPr>
          <w:rFonts w:hint="eastAsia" w:ascii="楷体" w:hAnsi="楷体" w:eastAsia="楷体" w:cs="楷体"/>
          <w:b w:val="0"/>
          <w:bCs/>
          <w:sz w:val="32"/>
          <w:szCs w:val="32"/>
        </w:rPr>
      </w:pPr>
      <w:r>
        <w:rPr>
          <w:rFonts w:hint="eastAsia" w:ascii="楷体" w:hAnsi="楷体" w:eastAsia="楷体" w:cs="楷体"/>
          <w:b w:val="0"/>
          <w:bCs/>
          <w:sz w:val="32"/>
          <w:szCs w:val="32"/>
        </w:rPr>
        <w:t>岳阳市云溪区湖南坤阳建筑工程有限公司“12·9”一般其他伤害事故整改措施落实情况评估组</w:t>
      </w:r>
    </w:p>
    <w:p w14:paraId="1D3FD765">
      <w:pPr>
        <w:spacing w:line="560" w:lineRule="exact"/>
        <w:jc w:val="center"/>
        <w:rPr>
          <w:rFonts w:ascii="方正小标宋简体" w:hAnsi="方正小标宋简体" w:eastAsia="方正小标宋简体" w:cs="方正小标宋简体"/>
          <w:sz w:val="32"/>
          <w:szCs w:val="32"/>
        </w:rPr>
      </w:pPr>
      <w:r>
        <w:rPr>
          <w:rFonts w:hint="eastAsia" w:ascii="楷体" w:hAnsi="楷体" w:eastAsia="楷体" w:cs="楷体"/>
          <w:b w:val="0"/>
          <w:bCs/>
          <w:sz w:val="32"/>
          <w:szCs w:val="32"/>
        </w:rPr>
        <w:t>202</w:t>
      </w:r>
      <w:r>
        <w:rPr>
          <w:rFonts w:hint="eastAsia" w:ascii="楷体" w:hAnsi="楷体" w:eastAsia="楷体" w:cs="楷体"/>
          <w:b w:val="0"/>
          <w:bCs/>
          <w:sz w:val="32"/>
          <w:szCs w:val="32"/>
          <w:lang w:val="en-US" w:eastAsia="zh-CN"/>
        </w:rPr>
        <w:t>6</w:t>
      </w:r>
      <w:r>
        <w:rPr>
          <w:rFonts w:hint="eastAsia" w:ascii="楷体" w:hAnsi="楷体" w:eastAsia="楷体" w:cs="楷体"/>
          <w:b w:val="0"/>
          <w:bCs/>
          <w:sz w:val="32"/>
          <w:szCs w:val="32"/>
        </w:rPr>
        <w:t>年</w:t>
      </w:r>
      <w:r>
        <w:rPr>
          <w:rFonts w:hint="eastAsia" w:ascii="楷体" w:hAnsi="楷体" w:eastAsia="楷体" w:cs="楷体"/>
          <w:b w:val="0"/>
          <w:bCs/>
          <w:sz w:val="32"/>
          <w:szCs w:val="32"/>
          <w:lang w:val="en-US" w:eastAsia="zh-CN"/>
        </w:rPr>
        <w:t>1</w:t>
      </w:r>
      <w:r>
        <w:rPr>
          <w:rFonts w:hint="eastAsia" w:ascii="楷体" w:hAnsi="楷体" w:eastAsia="楷体" w:cs="楷体"/>
          <w:b w:val="0"/>
          <w:bCs/>
          <w:sz w:val="32"/>
          <w:szCs w:val="32"/>
        </w:rPr>
        <w:t>月</w:t>
      </w:r>
      <w:r>
        <w:rPr>
          <w:rFonts w:hint="eastAsia" w:ascii="楷体" w:hAnsi="楷体" w:eastAsia="楷体" w:cs="楷体"/>
          <w:b w:val="0"/>
          <w:bCs/>
          <w:sz w:val="32"/>
          <w:szCs w:val="32"/>
          <w:lang w:val="en-US" w:eastAsia="zh-CN"/>
        </w:rPr>
        <w:t>20</w:t>
      </w:r>
      <w:r>
        <w:rPr>
          <w:rFonts w:hint="eastAsia" w:ascii="楷体" w:hAnsi="楷体" w:eastAsia="楷体" w:cs="楷体"/>
          <w:b w:val="0"/>
          <w:bCs/>
          <w:sz w:val="32"/>
          <w:szCs w:val="32"/>
        </w:rPr>
        <w:t>日</w:t>
      </w:r>
    </w:p>
    <w:p w14:paraId="76868B38">
      <w:pPr>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34C953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岳阳市云溪区湖南坤阳建筑工程有限公司“12·9”一般其他伤害事故整改措施落实情况</w:t>
      </w:r>
    </w:p>
    <w:p w14:paraId="10E1CA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 估 报 告</w:t>
      </w:r>
    </w:p>
    <w:p w14:paraId="358428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sz w:val="32"/>
          <w:szCs w:val="32"/>
        </w:rPr>
      </w:pPr>
    </w:p>
    <w:p w14:paraId="77C9CB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仿宋_GB2312"/>
          <w:sz w:val="32"/>
          <w:szCs w:val="32"/>
        </w:rPr>
        <w:t>2024年12月9日下午16时许，湖南坤阳建筑工程有限公司人员张球华（53岁，男，岳阳市君山区人）在长岭街道荆竹村</w:t>
      </w:r>
      <w:r>
        <w:rPr>
          <w:rFonts w:hint="eastAsia" w:ascii="Times New Roman" w:hAnsi="Times New Roman" w:eastAsia="仿宋_GB2312" w:cs="仿宋_GB2312"/>
          <w:sz w:val="32"/>
          <w:szCs w:val="32"/>
          <w:lang w:val="en-US" w:eastAsia="zh-CN"/>
        </w:rPr>
        <w:t>村部</w:t>
      </w:r>
      <w:r>
        <w:rPr>
          <w:rFonts w:hint="eastAsia" w:ascii="Times New Roman" w:hAnsi="Times New Roman" w:eastAsia="仿宋_GB2312" w:cs="仿宋_GB2312"/>
          <w:sz w:val="32"/>
          <w:szCs w:val="32"/>
        </w:rPr>
        <w:t>附近进行</w:t>
      </w:r>
      <w:r>
        <w:rPr>
          <w:rFonts w:hint="eastAsia" w:ascii="Times New Roman" w:hAnsi="Times New Roman" w:eastAsia="仿宋_GB2312" w:cs="仿宋_GB2312"/>
          <w:sz w:val="32"/>
          <w:szCs w:val="32"/>
          <w:lang w:val="en-US" w:eastAsia="zh-CN"/>
        </w:rPr>
        <w:t>设备转移</w:t>
      </w:r>
      <w:r>
        <w:rPr>
          <w:rFonts w:hint="eastAsia" w:ascii="Times New Roman" w:hAnsi="Times New Roman" w:eastAsia="仿宋_GB2312" w:cs="仿宋_GB2312"/>
          <w:sz w:val="32"/>
          <w:szCs w:val="32"/>
        </w:rPr>
        <w:t>作业</w:t>
      </w:r>
      <w:r>
        <w:rPr>
          <w:rFonts w:hint="eastAsia" w:ascii="Times New Roman" w:hAnsi="Times New Roman" w:eastAsia="仿宋_GB2312" w:cs="仿宋_GB2312"/>
          <w:sz w:val="32"/>
          <w:szCs w:val="32"/>
          <w:lang w:val="en-US" w:eastAsia="zh-CN"/>
        </w:rPr>
        <w:t>时</w:t>
      </w:r>
      <w:r>
        <w:rPr>
          <w:rFonts w:hint="eastAsia" w:ascii="Times New Roman" w:hAnsi="Times New Roman" w:eastAsia="仿宋_GB2312" w:cs="仿宋_GB2312"/>
          <w:sz w:val="32"/>
          <w:szCs w:val="32"/>
        </w:rPr>
        <w:t>，张球华</w:t>
      </w:r>
      <w:r>
        <w:rPr>
          <w:rFonts w:hint="eastAsia" w:ascii="Times New Roman" w:hAnsi="Times New Roman" w:eastAsia="仿宋_GB2312" w:cs="仿宋_GB2312"/>
          <w:sz w:val="32"/>
          <w:szCs w:val="32"/>
          <w:lang w:val="en-US" w:eastAsia="zh-CN"/>
        </w:rPr>
        <w:t>被打桩机上脱钩的吊钩勾</w:t>
      </w:r>
      <w:r>
        <w:rPr>
          <w:rFonts w:hint="eastAsia" w:ascii="Times New Roman" w:hAnsi="Times New Roman" w:eastAsia="仿宋_GB2312" w:cs="仿宋_GB2312"/>
          <w:sz w:val="32"/>
          <w:szCs w:val="32"/>
        </w:rPr>
        <w:t>伤，经送医院抢救无效后死亡。直接经济损失1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0万元。</w:t>
      </w:r>
      <w:r>
        <w:rPr>
          <w:rFonts w:hint="eastAsia" w:ascii="仿宋_GB2312" w:eastAsia="仿宋_GB2312"/>
          <w:sz w:val="32"/>
          <w:szCs w:val="32"/>
        </w:rPr>
        <w:t>事故发生后，</w:t>
      </w:r>
      <w:r>
        <w:rPr>
          <w:rFonts w:hint="eastAsia" w:ascii="仿宋_GB2312" w:hAnsi="仿宋_GB2312" w:eastAsia="仿宋_GB2312" w:cs="仿宋_GB2312"/>
          <w:sz w:val="32"/>
          <w:szCs w:val="32"/>
        </w:rPr>
        <w:t>由区应急管理局牵头，</w:t>
      </w:r>
      <w:r>
        <w:rPr>
          <w:rFonts w:hint="eastAsia" w:ascii="仿宋_GB2312" w:hAnsi="仿宋_GB2312" w:eastAsia="仿宋_GB2312" w:cs="仿宋_GB2312"/>
          <w:sz w:val="32"/>
          <w:szCs w:val="32"/>
          <w:lang w:val="en-US" w:eastAsia="zh-CN"/>
        </w:rPr>
        <w:t>会同</w:t>
      </w:r>
      <w:r>
        <w:rPr>
          <w:rFonts w:hint="eastAsia" w:ascii="Times New Roman" w:hAnsi="Times New Roman" w:eastAsia="仿宋_GB2312" w:cs="仿宋_GB2312"/>
          <w:sz w:val="32"/>
          <w:szCs w:val="32"/>
        </w:rPr>
        <w:t>公安分局、区交通运输局、区住建局、区总工会、长岭街道、市应急管理综合行政执法支队云溪大队</w:t>
      </w:r>
      <w:r>
        <w:rPr>
          <w:rFonts w:hint="eastAsia" w:ascii="仿宋_GB2312" w:hAnsi="仿宋_GB2312" w:eastAsia="仿宋_GB2312" w:cs="仿宋_GB2312"/>
          <w:sz w:val="32"/>
          <w:szCs w:val="32"/>
          <w:lang w:val="en-US" w:eastAsia="zh-CN"/>
        </w:rPr>
        <w:t>组</w:t>
      </w:r>
      <w:r>
        <w:rPr>
          <w:rFonts w:hint="eastAsia" w:ascii="仿宋_GB2312" w:eastAsia="仿宋_GB2312"/>
          <w:sz w:val="32"/>
          <w:szCs w:val="32"/>
        </w:rPr>
        <w:t>成联合调查组。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日，事故调查报告经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人民政府批复同意。</w:t>
      </w:r>
    </w:p>
    <w:p w14:paraId="61D71F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岳阳市安全生产委员会办公室关于组织开展生产安全事故整改措施落实情况“回头看”工作的通知》（岳市安办〔2020〕49号），岳阳市云溪区湖南坤阳建筑工程有限公司“12·9”一般其他伤害事故整改措施落实情况评估组对事故整改措施落实情况进行了评估。</w:t>
      </w:r>
    </w:p>
    <w:p w14:paraId="72D474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一、评估工作组织及开展情况</w:t>
      </w:r>
    </w:p>
    <w:p w14:paraId="5B6DAC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日，在</w:t>
      </w:r>
      <w:r>
        <w:rPr>
          <w:rFonts w:hint="eastAsia" w:ascii="仿宋_GB2312" w:eastAsia="仿宋_GB2312"/>
          <w:sz w:val="32"/>
          <w:szCs w:val="32"/>
          <w:lang w:val="en-US" w:eastAsia="zh-CN"/>
        </w:rPr>
        <w:t>区</w:t>
      </w:r>
      <w:r>
        <w:rPr>
          <w:rFonts w:hint="eastAsia" w:ascii="仿宋_GB2312" w:eastAsia="仿宋_GB2312"/>
          <w:sz w:val="32"/>
          <w:szCs w:val="32"/>
        </w:rPr>
        <w:t>安委会的组织下，成立</w:t>
      </w:r>
      <w:r>
        <w:rPr>
          <w:rFonts w:hint="eastAsia" w:ascii="仿宋_GB2312" w:hAnsi="仿宋_GB2312" w:eastAsia="仿宋_GB2312" w:cs="仿宋_GB2312"/>
          <w:sz w:val="32"/>
          <w:szCs w:val="32"/>
        </w:rPr>
        <w:t>由区应急管理局牵头，</w:t>
      </w:r>
      <w:r>
        <w:rPr>
          <w:rFonts w:hint="eastAsia" w:ascii="仿宋_GB2312" w:hAnsi="仿宋_GB2312" w:eastAsia="仿宋_GB2312" w:cs="仿宋_GB2312"/>
          <w:sz w:val="32"/>
          <w:szCs w:val="32"/>
          <w:lang w:val="en-US" w:eastAsia="zh-CN"/>
        </w:rPr>
        <w:t>会同</w:t>
      </w:r>
      <w:r>
        <w:rPr>
          <w:rFonts w:hint="eastAsia" w:ascii="Times New Roman" w:hAnsi="Times New Roman" w:eastAsia="仿宋_GB2312" w:cs="仿宋_GB2312"/>
          <w:sz w:val="32"/>
          <w:szCs w:val="32"/>
        </w:rPr>
        <w:t>公安分局、区交通运输局、区住建局、区总工会、长岭街道、市应急管理综合行政执法支队云溪大队</w:t>
      </w:r>
      <w:r>
        <w:rPr>
          <w:rFonts w:hint="eastAsia" w:ascii="仿宋_GB2312" w:eastAsia="仿宋_GB2312"/>
          <w:sz w:val="32"/>
          <w:szCs w:val="32"/>
        </w:rPr>
        <w:t>有关人员组成评估组，依据《岳阳市云溪区湖南坤阳建筑工程有限公司“12·9”一般其他伤害事故</w:t>
      </w:r>
      <w:r>
        <w:rPr>
          <w:rFonts w:hint="eastAsia" w:ascii="仿宋_GB2312" w:eastAsia="仿宋_GB2312"/>
          <w:sz w:val="32"/>
          <w:szCs w:val="32"/>
          <w:lang w:val="en-US" w:eastAsia="zh-CN"/>
        </w:rPr>
        <w:t>调查</w:t>
      </w:r>
      <w:r>
        <w:rPr>
          <w:rFonts w:hint="eastAsia" w:ascii="仿宋_GB2312" w:eastAsia="仿宋_GB2312"/>
          <w:sz w:val="32"/>
          <w:szCs w:val="32"/>
        </w:rPr>
        <w:t>报告》，评估组采取调阅事故原始档案、查阅相关文件资料、现场检查、听取汇报等方式，深入开展评估工作。</w:t>
      </w:r>
    </w:p>
    <w:p w14:paraId="2C549D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二、事故整改措施落实情况</w:t>
      </w:r>
    </w:p>
    <w:p w14:paraId="3963AB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岳阳市</w:t>
      </w:r>
      <w:r>
        <w:rPr>
          <w:rFonts w:hint="eastAsia" w:ascii="仿宋_GB2312" w:eastAsia="仿宋_GB2312"/>
          <w:sz w:val="32"/>
          <w:szCs w:val="32"/>
          <w:lang w:val="en-US" w:eastAsia="zh-CN"/>
        </w:rPr>
        <w:t>云溪区</w:t>
      </w:r>
      <w:r>
        <w:rPr>
          <w:rFonts w:hint="eastAsia" w:ascii="仿宋_GB2312" w:eastAsia="仿宋_GB2312"/>
          <w:sz w:val="32"/>
          <w:szCs w:val="32"/>
        </w:rPr>
        <w:t>人民政府关于对《岳阳市云溪区湖南坤阳建筑工程有限公司“12·9”一般其他伤害事故调查报告》批复后，</w:t>
      </w:r>
      <w:r>
        <w:rPr>
          <w:rFonts w:hint="eastAsia" w:ascii="仿宋_GB2312" w:eastAsia="仿宋_GB2312"/>
          <w:sz w:val="32"/>
          <w:szCs w:val="32"/>
          <w:lang w:val="en-US" w:eastAsia="zh-CN"/>
        </w:rPr>
        <w:t>事故发生单位</w:t>
      </w:r>
      <w:r>
        <w:rPr>
          <w:rFonts w:hint="eastAsia" w:ascii="仿宋_GB2312" w:eastAsia="仿宋_GB2312"/>
          <w:sz w:val="32"/>
          <w:szCs w:val="32"/>
        </w:rPr>
        <w:t>对照</w:t>
      </w:r>
      <w:r>
        <w:rPr>
          <w:rFonts w:hint="eastAsia" w:ascii="仿宋_GB2312" w:eastAsia="仿宋_GB2312"/>
          <w:sz w:val="32"/>
          <w:szCs w:val="32"/>
          <w:lang w:val="en-US" w:eastAsia="zh-CN"/>
        </w:rPr>
        <w:t>事故调查报告责任追究和整改措施的建议</w:t>
      </w:r>
      <w:r>
        <w:rPr>
          <w:rFonts w:hint="eastAsia" w:ascii="仿宋_GB2312" w:eastAsia="仿宋_GB2312"/>
          <w:sz w:val="32"/>
          <w:szCs w:val="32"/>
        </w:rPr>
        <w:t>，认真落实各项事故整改措施。</w:t>
      </w:r>
    </w:p>
    <w:p w14:paraId="272D2A9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bCs/>
          <w:sz w:val="32"/>
          <w:szCs w:val="32"/>
        </w:rPr>
      </w:pPr>
      <w:r>
        <w:rPr>
          <w:rFonts w:hint="eastAsia" w:ascii="楷体_GB2312" w:hAnsi="楷体_GB2312" w:eastAsia="楷体_GB2312" w:cs="楷体_GB2312"/>
          <w:b/>
          <w:bCs/>
          <w:sz w:val="32"/>
          <w:szCs w:val="32"/>
        </w:rPr>
        <w:t>（一）事故责任追究落实情况。</w:t>
      </w:r>
    </w:p>
    <w:p w14:paraId="7D4415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经事故调查调查组认定</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湖南坤阳建筑工程有限公司和湖南坤阳建筑工程有限公司</w:t>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邓超</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val="en-US" w:eastAsia="zh-CN"/>
        </w:rPr>
        <w:t>项目专职安全管理人员王敏、挖掘机驾驶员颜学赛</w:t>
      </w:r>
      <w:r>
        <w:rPr>
          <w:rFonts w:hint="eastAsia" w:ascii="仿宋_GB2312" w:eastAsia="仿宋_GB2312"/>
          <w:sz w:val="32"/>
          <w:szCs w:val="32"/>
          <w:lang w:val="en-US" w:eastAsia="zh-CN"/>
        </w:rPr>
        <w:t>等3名企业人员对事故发生负有责任，</w:t>
      </w:r>
      <w:r>
        <w:rPr>
          <w:rFonts w:hint="eastAsia" w:ascii="仿宋_GB2312" w:eastAsia="仿宋_GB2312"/>
          <w:sz w:val="32"/>
          <w:szCs w:val="32"/>
        </w:rPr>
        <w:t>经评估组核查，所有责任人员和单位责任追究已全部落实到位，相关文件资料已归档。</w:t>
      </w:r>
    </w:p>
    <w:p w14:paraId="45228E1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事故责任单位</w:t>
      </w:r>
      <w:r>
        <w:rPr>
          <w:rFonts w:hint="eastAsia" w:ascii="楷体_GB2312" w:hAnsi="楷体_GB2312" w:eastAsia="楷体_GB2312" w:cs="楷体_GB2312"/>
          <w:b/>
          <w:bCs/>
          <w:sz w:val="32"/>
          <w:szCs w:val="32"/>
        </w:rPr>
        <w:t>落实事故整改措施情况。</w:t>
      </w:r>
    </w:p>
    <w:p w14:paraId="1A9E64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湖南坤阳建筑工程有限公司。加强了对项目的安全生产管理，</w:t>
      </w:r>
      <w:r>
        <w:rPr>
          <w:rFonts w:hint="eastAsia" w:ascii="仿宋_GB2312" w:hAnsi="仿宋_GB2312" w:eastAsia="仿宋_GB2312" w:cs="仿宋_GB2312"/>
          <w:sz w:val="32"/>
          <w:szCs w:val="32"/>
          <w:lang w:val="en-US" w:eastAsia="zh-CN"/>
        </w:rPr>
        <w:t>结合风险管理的要求，针对性的对劳务人员开展作业操作规程、安全风险隐患辨识技能培训，</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施工作业人员的安全意识、职责范围和安全技术操作。</w:t>
      </w:r>
      <w:r>
        <w:rPr>
          <w:rFonts w:hint="eastAsia" w:ascii="仿宋_GB2312" w:hAnsi="仿宋_GB2312" w:eastAsia="仿宋_GB2312" w:cs="仿宋_GB2312"/>
          <w:sz w:val="32"/>
          <w:szCs w:val="32"/>
          <w:lang w:val="en-US" w:eastAsia="zh-CN"/>
        </w:rPr>
        <w:t>加强了安全隐患排查治理，对现场施工作业及施工设施、设备进行经常性检查、维保，确保生产安全。加强了日常巡查监管责任，并对分包单位实施考核，加强了对项目安全方面的监管。</w:t>
      </w:r>
    </w:p>
    <w:p w14:paraId="13A5C6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三、评估意见</w:t>
      </w:r>
    </w:p>
    <w:p w14:paraId="68610A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日，工作组现场检查了事故防范措施及责任追究、行政处罚落实情况，经综合评估后认为，事发</w:t>
      </w:r>
      <w:r>
        <w:rPr>
          <w:rFonts w:hint="eastAsia" w:ascii="仿宋_GB2312" w:eastAsia="仿宋_GB2312"/>
          <w:sz w:val="32"/>
          <w:szCs w:val="32"/>
          <w:lang w:val="en-US" w:eastAsia="zh-CN"/>
        </w:rPr>
        <w:t>单位</w:t>
      </w:r>
      <w:r>
        <w:rPr>
          <w:rFonts w:hint="eastAsia" w:ascii="仿宋_GB2312" w:eastAsia="仿宋_GB2312"/>
          <w:sz w:val="32"/>
          <w:szCs w:val="32"/>
        </w:rPr>
        <w:t>能认真吸取事故教训，落实事故各项责任追究和整改措施，有效提升了</w:t>
      </w:r>
      <w:r>
        <w:rPr>
          <w:rFonts w:hint="eastAsia" w:ascii="仿宋_GB2312" w:eastAsia="仿宋_GB2312"/>
          <w:sz w:val="32"/>
          <w:szCs w:val="32"/>
          <w:lang w:val="en-US" w:eastAsia="zh-CN"/>
        </w:rPr>
        <w:t>叉车</w:t>
      </w:r>
      <w:r>
        <w:rPr>
          <w:rFonts w:hint="eastAsia" w:ascii="仿宋_GB2312" w:eastAsia="仿宋_GB2312"/>
          <w:sz w:val="32"/>
          <w:szCs w:val="32"/>
        </w:rPr>
        <w:t>作业</w:t>
      </w:r>
      <w:r>
        <w:rPr>
          <w:rFonts w:hint="eastAsia" w:ascii="仿宋_GB2312" w:eastAsia="仿宋_GB2312"/>
          <w:sz w:val="32"/>
          <w:szCs w:val="32"/>
          <w:lang w:eastAsia="zh-CN"/>
        </w:rPr>
        <w:t>、</w:t>
      </w:r>
      <w:r>
        <w:rPr>
          <w:rFonts w:hint="eastAsia" w:ascii="仿宋_GB2312" w:eastAsia="仿宋_GB2312"/>
          <w:sz w:val="32"/>
          <w:szCs w:val="32"/>
          <w:lang w:val="en-US" w:eastAsia="zh-CN"/>
        </w:rPr>
        <w:t>切割作业</w:t>
      </w:r>
      <w:r>
        <w:rPr>
          <w:rFonts w:hint="eastAsia" w:ascii="仿宋_GB2312" w:eastAsia="仿宋_GB2312"/>
          <w:sz w:val="32"/>
          <w:szCs w:val="32"/>
        </w:rPr>
        <w:t>安全生产管理水平，但安全管理工作仍存在薄弱环节。为此提出如下意见：</w:t>
      </w:r>
    </w:p>
    <w:p w14:paraId="4076C8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事故发生单位</w:t>
      </w:r>
      <w:r>
        <w:rPr>
          <w:rFonts w:hint="eastAsia" w:ascii="仿宋_GB2312" w:eastAsia="仿宋_GB2312"/>
          <w:sz w:val="32"/>
          <w:szCs w:val="32"/>
        </w:rPr>
        <w:t>要进一步汲取事故教训，及时修订完善</w:t>
      </w:r>
      <w:r>
        <w:rPr>
          <w:rFonts w:hint="eastAsia" w:ascii="仿宋_GB2312" w:eastAsia="仿宋_GB2312"/>
          <w:sz w:val="32"/>
          <w:szCs w:val="32"/>
          <w:lang w:val="en-US" w:eastAsia="zh-CN"/>
        </w:rPr>
        <w:t>特殊</w:t>
      </w:r>
      <w:r>
        <w:rPr>
          <w:rFonts w:hint="eastAsia" w:ascii="仿宋_GB2312" w:hAnsi="仿宋_GB2312" w:eastAsia="仿宋_GB2312" w:cs="仿宋_GB2312"/>
          <w:sz w:val="32"/>
          <w:szCs w:val="32"/>
        </w:rPr>
        <w:t>作业安全生产应急救援预案，并定期组织相关企业开展应急“大</w:t>
      </w:r>
      <w:r>
        <w:rPr>
          <w:rFonts w:hint="eastAsia" w:ascii="仿宋_GB2312" w:eastAsia="仿宋_GB2312"/>
          <w:sz w:val="32"/>
          <w:szCs w:val="32"/>
        </w:rPr>
        <w:t>演练、大宣传”。</w:t>
      </w:r>
    </w:p>
    <w:p w14:paraId="7EAE8E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事故发生单位要紧盯现场安全作业，强化对分包外包单位的安全生产工作的统一协调管理，督促外包分包单位</w:t>
      </w:r>
      <w:r>
        <w:rPr>
          <w:rFonts w:hint="eastAsia" w:ascii="仿宋_GB2312" w:eastAsia="仿宋_GB2312"/>
          <w:sz w:val="32"/>
          <w:szCs w:val="32"/>
        </w:rPr>
        <w:t>企业主体责任的落实，</w:t>
      </w:r>
      <w:r>
        <w:rPr>
          <w:rFonts w:hint="eastAsia" w:ascii="仿宋_GB2312" w:hAnsi="仿宋_GB2312" w:eastAsia="仿宋_GB2312" w:cs="仿宋_GB2312"/>
          <w:sz w:val="32"/>
          <w:szCs w:val="32"/>
        </w:rPr>
        <w:t>要做到以案释安，通过各种典型案例让施工人员了解在施工过程中可能造成人身伤害的各种不安全因素，让他们在施工过程中时刻处于一种高度戒备和警觉的心理状态，</w:t>
      </w:r>
      <w:r>
        <w:rPr>
          <w:rFonts w:hint="eastAsia" w:ascii="仿宋_GB2312" w:eastAsia="仿宋_GB2312"/>
          <w:sz w:val="32"/>
          <w:szCs w:val="32"/>
        </w:rPr>
        <w:t>确保安全形势平稳可控，杜绝类似事故发生。</w:t>
      </w:r>
    </w:p>
    <w:p w14:paraId="1B6100A0">
      <w:pPr>
        <w:rPr>
          <w:rFonts w:ascii="仿宋_GB2312" w:hAnsi="仿宋" w:eastAsia="仿宋_GB2312" w:cs="宋体"/>
          <w:kern w:val="0"/>
          <w:sz w:val="32"/>
          <w:szCs w:val="32"/>
        </w:rPr>
      </w:pPr>
    </w:p>
    <w:sectPr>
      <w:pgSz w:w="11906" w:h="16838"/>
      <w:pgMar w:top="1814" w:right="1531" w:bottom="1701" w:left="1531"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9508B7-EDF8-4F20-95BA-79D9C0C17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3A13C57B-4CCA-4E5F-9DEA-A67CDC052FF7}"/>
  </w:font>
  <w:font w:name="楷体">
    <w:panose1 w:val="02010609060101010101"/>
    <w:charset w:val="86"/>
    <w:family w:val="modern"/>
    <w:pitch w:val="default"/>
    <w:sig w:usb0="800002BF" w:usb1="38CF7CFA" w:usb2="00000016" w:usb3="00000000" w:csb0="00040001" w:csb1="00000000"/>
    <w:embedRegular r:id="rId3" w:fontKey="{404EF638-C74B-4BA0-9CFA-411FE673F912}"/>
  </w:font>
  <w:font w:name="仿宋_GB2312">
    <w:panose1 w:val="02010609030101010101"/>
    <w:charset w:val="86"/>
    <w:family w:val="auto"/>
    <w:pitch w:val="default"/>
    <w:sig w:usb0="00000001" w:usb1="080E0000" w:usb2="00000000" w:usb3="00000000" w:csb0="00040000" w:csb1="00000000"/>
    <w:embedRegular r:id="rId4" w:fontKey="{D301A5FC-5B29-4BC4-9902-4FE0A18DFF41}"/>
  </w:font>
  <w:font w:name="楷体_GB2312">
    <w:panose1 w:val="02010609030101010101"/>
    <w:charset w:val="86"/>
    <w:family w:val="modern"/>
    <w:pitch w:val="default"/>
    <w:sig w:usb0="00000001" w:usb1="080E0000" w:usb2="00000000" w:usb3="00000000" w:csb0="00040000" w:csb1="00000000"/>
    <w:embedRegular r:id="rId5" w:fontKey="{8042A241-9789-4A6F-A666-4DF27F47B411}"/>
  </w:font>
  <w:font w:name="仿宋">
    <w:panose1 w:val="02010609060101010101"/>
    <w:charset w:val="86"/>
    <w:family w:val="modern"/>
    <w:pitch w:val="default"/>
    <w:sig w:usb0="800002BF" w:usb1="38CF7CFA" w:usb2="00000016" w:usb3="00000000" w:csb0="00040001" w:csb1="00000000"/>
    <w:embedRegular r:id="rId6" w:fontKey="{B3092EEE-5EE6-44D9-8206-3B5A098B1F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6C5F1"/>
    <w:multiLevelType w:val="singleLevel"/>
    <w:tmpl w:val="D016C5F1"/>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WRjNjI5YzcyNjRhODAyNjdjN2MwZWZkODA5OWIifQ=="/>
  </w:docVars>
  <w:rsids>
    <w:rsidRoot w:val="00172A27"/>
    <w:rsid w:val="00033EB1"/>
    <w:rsid w:val="000D4F47"/>
    <w:rsid w:val="000E0CBE"/>
    <w:rsid w:val="00101226"/>
    <w:rsid w:val="00153CC6"/>
    <w:rsid w:val="00172A27"/>
    <w:rsid w:val="002F62BC"/>
    <w:rsid w:val="002F7A37"/>
    <w:rsid w:val="00377AD4"/>
    <w:rsid w:val="003D0F8A"/>
    <w:rsid w:val="004548E5"/>
    <w:rsid w:val="0048178A"/>
    <w:rsid w:val="005039E1"/>
    <w:rsid w:val="00577F3B"/>
    <w:rsid w:val="00596B14"/>
    <w:rsid w:val="0061760D"/>
    <w:rsid w:val="00681E6F"/>
    <w:rsid w:val="006B17B4"/>
    <w:rsid w:val="00722806"/>
    <w:rsid w:val="00735AA8"/>
    <w:rsid w:val="007562EC"/>
    <w:rsid w:val="00765C95"/>
    <w:rsid w:val="007830DB"/>
    <w:rsid w:val="007D1A99"/>
    <w:rsid w:val="007E5553"/>
    <w:rsid w:val="00822F51"/>
    <w:rsid w:val="00863D5B"/>
    <w:rsid w:val="008E7E5D"/>
    <w:rsid w:val="00905D91"/>
    <w:rsid w:val="009B6007"/>
    <w:rsid w:val="009C03E2"/>
    <w:rsid w:val="009D13AE"/>
    <w:rsid w:val="00A72E6A"/>
    <w:rsid w:val="00AF7C8B"/>
    <w:rsid w:val="00BE5F45"/>
    <w:rsid w:val="00C3086E"/>
    <w:rsid w:val="00C339E3"/>
    <w:rsid w:val="00C826E4"/>
    <w:rsid w:val="00CF408E"/>
    <w:rsid w:val="00D004D6"/>
    <w:rsid w:val="00D16572"/>
    <w:rsid w:val="00D32C91"/>
    <w:rsid w:val="00DC1CDA"/>
    <w:rsid w:val="00E445AA"/>
    <w:rsid w:val="00E86E94"/>
    <w:rsid w:val="00E910DC"/>
    <w:rsid w:val="00F222EA"/>
    <w:rsid w:val="00FB1EB6"/>
    <w:rsid w:val="00FE62EF"/>
    <w:rsid w:val="038E696E"/>
    <w:rsid w:val="0D6B00E0"/>
    <w:rsid w:val="124B126C"/>
    <w:rsid w:val="1454537F"/>
    <w:rsid w:val="1BDF008A"/>
    <w:rsid w:val="1FF14AEE"/>
    <w:rsid w:val="254A1519"/>
    <w:rsid w:val="26B00C83"/>
    <w:rsid w:val="2A3F7F06"/>
    <w:rsid w:val="31D153C5"/>
    <w:rsid w:val="33CF2B0E"/>
    <w:rsid w:val="3AF86D4E"/>
    <w:rsid w:val="3AFFEAFB"/>
    <w:rsid w:val="3D7F360C"/>
    <w:rsid w:val="3FEF2607"/>
    <w:rsid w:val="49E128D3"/>
    <w:rsid w:val="4AD271A6"/>
    <w:rsid w:val="56561459"/>
    <w:rsid w:val="583D4ED5"/>
    <w:rsid w:val="584B4719"/>
    <w:rsid w:val="652F163F"/>
    <w:rsid w:val="6F7F5B03"/>
    <w:rsid w:val="70D578DA"/>
    <w:rsid w:val="73DFA92D"/>
    <w:rsid w:val="7F121A5F"/>
    <w:rsid w:val="7F3E1527"/>
    <w:rsid w:val="CFEC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283" w:firstLine="21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 w:type="paragraph" w:customStyle="1" w:styleId="10">
    <w:name w:val="List Paragraph"/>
    <w:basedOn w:val="1"/>
    <w:unhideWhenUsed/>
    <w:qFormat/>
    <w:uiPriority w:val="99"/>
    <w:pPr>
      <w:ind w:firstLine="420" w:firstLineChars="200"/>
    </w:pPr>
  </w:style>
  <w:style w:type="paragraph" w:customStyle="1" w:styleId="11">
    <w:name w:val="Char Char Char1 Char Char Char Char Char Char 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1525</Words>
  <Characters>1553</Characters>
  <Lines>26</Lines>
  <Paragraphs>7</Paragraphs>
  <TotalTime>1</TotalTime>
  <ScaleCrop>false</ScaleCrop>
  <LinksUpToDate>false</LinksUpToDate>
  <CharactersWithSpaces>1560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2020-10-31T03:09:00Z</dcterms:created>
  <dc:creator>佛缘</dc:creator>
  <cp:lastModifiedBy>丁添智</cp:lastModifiedBy>
  <cp:lastPrinted>2023-11-01T09:23:00Z</cp:lastPrinted>
  <dcterms:modified xsi:type="dcterms:W3CDTF">2026-04-28T01:54:21Z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EF6A3AE783234621A1A1C2A8838FF3CD_13</vt:lpwstr>
  </property>
</Properties>
</file>