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:lang w:eastAsia="zh-CN"/>
          <w14:textFill>
            <w14:solidFill>
              <w14:schemeClr w14:val="tx1"/>
            </w14:solidFill>
          </w14:textFill>
        </w:rPr>
        <w:t>云溪区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年</w:t>
      </w:r>
      <w:r>
        <w:rPr>
          <w:rFonts w:hint="default" w:ascii="方正小标宋简体" w:hAnsi="方正小标宋简体" w:eastAsia="方正小标宋简体" w:cs="方正小标宋简体"/>
          <w:color w:val="000000" w:themeColor="text1"/>
          <w:sz w:val="44"/>
          <w:szCs w:val="44"/>
          <w:lang w:val="en" w:eastAsia="zh-CN"/>
          <w14:textFill>
            <w14:solidFill>
              <w14:schemeClr w14:val="tx1"/>
            </w14:solidFill>
          </w14:textFill>
        </w:rPr>
        <w:t>中小学一级教师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:lang w:eastAsia="zh-CN"/>
          <w14:textFill>
            <w14:solidFill>
              <w14:schemeClr w14:val="tx1"/>
            </w14:solidFill>
          </w14:textFill>
        </w:rPr>
        <w:t>及基层</w:t>
      </w:r>
      <w:r>
        <w:rPr>
          <w:rFonts w:hint="default" w:ascii="方正小标宋简体" w:hAnsi="方正小标宋简体" w:eastAsia="方正小标宋简体" w:cs="方正小标宋简体"/>
          <w:color w:val="000000" w:themeColor="text1"/>
          <w:sz w:val="44"/>
          <w:szCs w:val="44"/>
          <w:lang w:val="en" w:eastAsia="zh-CN"/>
          <w14:textFill>
            <w14:solidFill>
              <w14:schemeClr w14:val="tx1"/>
            </w14:solidFill>
          </w14:textFill>
        </w:rPr>
        <w:t>中小学一级教师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专业技术职称评审工作方案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年全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区</w:t>
      </w:r>
      <w:r>
        <w:rPr>
          <w:rFonts w:hint="default" w:ascii="仿宋_GB2312" w:hAnsi="仿宋_GB2312" w:eastAsia="仿宋_GB2312" w:cs="仿宋_GB2312"/>
          <w:color w:val="000000" w:themeColor="text1"/>
          <w:sz w:val="32"/>
          <w:szCs w:val="32"/>
          <w:lang w:val="en" w:eastAsia="zh-CN"/>
          <w14:textFill>
            <w14:solidFill>
              <w14:schemeClr w14:val="tx1"/>
            </w14:solidFill>
          </w14:textFill>
        </w:rPr>
        <w:t>中小学一级教师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职称评审核准职数共计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72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个，共申报评审材料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95</w:t>
      </w:r>
      <w:r>
        <w:rPr>
          <w:rFonts w:hint="default" w:ascii="仿宋_GB2312" w:hAnsi="仿宋_GB2312" w:eastAsia="仿宋_GB2312" w:cs="仿宋_GB2312"/>
          <w:color w:val="000000" w:themeColor="text1"/>
          <w:sz w:val="32"/>
          <w:szCs w:val="32"/>
          <w:lang w:val="en"/>
          <w14:textFill>
            <w14:solidFill>
              <w14:schemeClr w14:val="tx1"/>
            </w14:solidFill>
          </w14:textFill>
        </w:rPr>
        <w:t>本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；基层</w:t>
      </w:r>
      <w:r>
        <w:rPr>
          <w:rFonts w:hint="default" w:ascii="仿宋_GB2312" w:hAnsi="仿宋_GB2312" w:eastAsia="仿宋_GB2312" w:cs="仿宋_GB2312"/>
          <w:color w:val="000000" w:themeColor="text1"/>
          <w:sz w:val="32"/>
          <w:szCs w:val="32"/>
          <w:lang w:val="en" w:eastAsia="zh-CN"/>
          <w14:textFill>
            <w14:solidFill>
              <w14:schemeClr w14:val="tx1"/>
            </w14:solidFill>
          </w14:textFill>
        </w:rPr>
        <w:t>中小学一级教师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职称评审核准职数共计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7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个，共申报评审材料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12</w:t>
      </w:r>
      <w:r>
        <w:rPr>
          <w:rFonts w:hint="default" w:ascii="仿宋_GB2312" w:hAnsi="仿宋_GB2312" w:eastAsia="仿宋_GB2312" w:cs="仿宋_GB2312"/>
          <w:color w:val="000000" w:themeColor="text1"/>
          <w:sz w:val="32"/>
          <w:szCs w:val="32"/>
          <w:lang w:val="en"/>
          <w14:textFill>
            <w14:solidFill>
              <w14:schemeClr w14:val="tx1"/>
            </w14:solidFill>
          </w14:textFill>
        </w:rPr>
        <w:t>本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，总计申报材料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107</w:t>
      </w:r>
      <w:r>
        <w:rPr>
          <w:rFonts w:hint="default" w:ascii="仿宋_GB2312" w:hAnsi="仿宋_GB2312" w:eastAsia="仿宋_GB2312" w:cs="仿宋_GB2312"/>
          <w:color w:val="000000" w:themeColor="text1"/>
          <w:sz w:val="32"/>
          <w:szCs w:val="32"/>
          <w:lang w:val="en" w:eastAsia="zh-CN"/>
          <w14:textFill>
            <w14:solidFill>
              <w14:schemeClr w14:val="tx1"/>
            </w14:solidFill>
          </w14:textFill>
        </w:rPr>
        <w:t>本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。根据岳阳市人力资源和社会保障局《关于做好2023年度全市职称评审工作的通知》（岳人社函〔2023〕30号）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和《关于做好2023年度基层中小学教师职称评审工作的通知》（岳教体通〔2023〕75号）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有关文件精神，为切实做好本次评审工作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，制定本方案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>
      <w:pPr>
        <w:spacing w:line="560" w:lineRule="exact"/>
        <w:ind w:firstLine="640" w:firstLineChars="200"/>
        <w:rPr>
          <w:rFonts w:hint="eastAsia" w:ascii="黑体" w:eastAsia="黑体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eastAsia="黑体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一、组织机构</w:t>
      </w:r>
    </w:p>
    <w:p>
      <w:pPr>
        <w:spacing w:line="560" w:lineRule="exact"/>
        <w:ind w:firstLine="643" w:firstLineChars="200"/>
        <w:rPr>
          <w:rFonts w:hint="eastAsia" w:ascii="楷体_GB2312" w:hAnsi="楷体_GB2312" w:eastAsia="楷体_GB2312" w:cs="楷体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（一）</w:t>
      </w:r>
      <w:r>
        <w:rPr>
          <w:rFonts w:hint="default" w:ascii="楷体_GB2312" w:hAnsi="楷体_GB2312" w:eastAsia="楷体_GB2312" w:cs="楷体_GB2312"/>
          <w:b/>
          <w:bCs/>
          <w:color w:val="000000" w:themeColor="text1"/>
          <w:sz w:val="32"/>
          <w:szCs w:val="32"/>
          <w:lang w:val="en"/>
          <w14:textFill>
            <w14:solidFill>
              <w14:schemeClr w14:val="tx1"/>
            </w14:solidFill>
          </w14:textFill>
        </w:rPr>
        <w:t>成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立202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</w:t>
      </w:r>
      <w:r>
        <w:rPr>
          <w:rFonts w:hint="default" w:ascii="楷体_GB2312" w:hAnsi="楷体_GB2312" w:eastAsia="楷体_GB2312" w:cs="楷体_GB2312"/>
          <w:b/>
          <w:bCs/>
          <w:color w:val="000000" w:themeColor="text1"/>
          <w:sz w:val="32"/>
          <w:szCs w:val="32"/>
          <w:lang w:val="en" w:eastAsia="zh-CN"/>
          <w14:textFill>
            <w14:solidFill>
              <w14:schemeClr w14:val="tx1"/>
            </w14:solidFill>
          </w14:textFill>
        </w:rPr>
        <w:t>中小学一级教师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及基层</w:t>
      </w:r>
      <w:r>
        <w:rPr>
          <w:rFonts w:hint="default" w:ascii="楷体_GB2312" w:hAnsi="楷体_GB2312" w:eastAsia="楷体_GB2312" w:cs="楷体_GB2312"/>
          <w:b/>
          <w:bCs/>
          <w:color w:val="000000" w:themeColor="text1"/>
          <w:sz w:val="32"/>
          <w:szCs w:val="32"/>
          <w:lang w:val="en" w:eastAsia="zh-CN"/>
          <w14:textFill>
            <w14:solidFill>
              <w14:schemeClr w14:val="tx1"/>
            </w14:solidFill>
          </w14:textFill>
        </w:rPr>
        <w:t>中小学一级教师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职称评审工作</w:t>
      </w:r>
      <w:r>
        <w:rPr>
          <w:rFonts w:hint="default" w:ascii="楷体_GB2312" w:hAnsi="楷体_GB2312" w:eastAsia="楷体_GB2312" w:cs="楷体_GB2312"/>
          <w:b/>
          <w:bCs/>
          <w:color w:val="000000" w:themeColor="text1"/>
          <w:sz w:val="32"/>
          <w:szCs w:val="32"/>
          <w:lang w:val="en"/>
          <w14:textFill>
            <w14:solidFill>
              <w14:schemeClr w14:val="tx1"/>
            </w14:solidFill>
          </w14:textFill>
        </w:rPr>
        <w:t>领导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小组</w:t>
      </w:r>
      <w:r>
        <w:rPr>
          <w:rFonts w:hint="default" w:ascii="楷体_GB2312" w:hAnsi="楷体_GB2312" w:eastAsia="楷体_GB2312" w:cs="楷体_GB2312"/>
          <w:b/>
          <w:bCs/>
          <w:color w:val="000000" w:themeColor="text1"/>
          <w:sz w:val="32"/>
          <w:szCs w:val="32"/>
          <w:lang w:val="en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（以下简称“</w:t>
      </w:r>
      <w:r>
        <w:rPr>
          <w:rFonts w:hint="default" w:ascii="楷体_GB2312" w:hAnsi="楷体_GB2312" w:eastAsia="楷体_GB2312" w:cs="楷体_GB2312"/>
          <w:b/>
          <w:bCs/>
          <w:color w:val="000000" w:themeColor="text1"/>
          <w:sz w:val="32"/>
          <w:szCs w:val="32"/>
          <w:lang w:val="en"/>
          <w14:textFill>
            <w14:solidFill>
              <w14:schemeClr w14:val="tx1"/>
            </w14:solidFill>
          </w14:textFill>
        </w:rPr>
        <w:t>职评领导小组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”）</w:t>
      </w:r>
    </w:p>
    <w:p>
      <w:pPr>
        <w:spacing w:line="560" w:lineRule="exact"/>
        <w:ind w:firstLine="640" w:firstLineChars="200"/>
        <w:rPr>
          <w:rFonts w:hint="eastAsia" w:ascii="仿宋_GB2312" w:hAnsi="仿宋" w:eastAsia="仿宋_GB2312" w:cs="仿宋"/>
          <w:color w:val="000000" w:themeColor="text1"/>
          <w:sz w:val="32"/>
          <w:szCs w:val="32"/>
          <w:highlight w:val="none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组  长：</w:t>
      </w:r>
      <w:r>
        <w:rPr>
          <w:rFonts w:hint="eastAsia" w:ascii="仿宋_GB2312" w:hAnsi="仿宋" w:eastAsia="仿宋_GB2312" w:cs="仿宋"/>
          <w:color w:val="000000" w:themeColor="text1"/>
          <w:sz w:val="32"/>
          <w:szCs w:val="32"/>
          <w:highlight w:val="none"/>
          <w:lang w:eastAsia="zh-CN" w:bidi="ar"/>
          <w14:textFill>
            <w14:solidFill>
              <w14:schemeClr w14:val="tx1"/>
            </w14:solidFill>
          </w14:textFill>
        </w:rPr>
        <w:t>江和平</w:t>
      </w:r>
      <w:r>
        <w:rPr>
          <w:rFonts w:hint="eastAsia" w:ascii="仿宋_GB2312" w:hAnsi="仿宋" w:eastAsia="仿宋_GB2312" w:cs="仿宋"/>
          <w:color w:val="000000" w:themeColor="text1"/>
          <w:sz w:val="32"/>
          <w:szCs w:val="32"/>
          <w:highlight w:val="none"/>
          <w:lang w:val="en-US" w:eastAsia="zh-CN" w:bidi="ar"/>
          <w14:textFill>
            <w14:solidFill>
              <w14:schemeClr w14:val="tx1"/>
            </w14:solidFill>
          </w14:textFill>
        </w:rPr>
        <w:t xml:space="preserve">  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" w:eastAsia="仿宋_GB2312" w:cs="仿宋"/>
          <w:color w:val="000000" w:themeColor="text1"/>
          <w:sz w:val="32"/>
          <w:szCs w:val="32"/>
          <w:highlight w:val="none"/>
          <w:lang w:val="en-US" w:eastAsia="zh-CN" w:bidi="ar"/>
          <w14:textFill>
            <w14:solidFill>
              <w14:schemeClr w14:val="tx1"/>
            </w14:solidFill>
          </w14:textFill>
        </w:rPr>
        <w:t>常务副组长：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周振华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余小娟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副组长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陈玲玲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沈险峰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仿宋_GB2312" w:hAnsi="仿宋_GB2312" w:eastAsia="仿宋_GB2312" w:cs="仿宋_GB2312"/>
          <w:color w:val="000000" w:themeColor="text1"/>
          <w:sz w:val="32"/>
          <w:szCs w:val="32"/>
          <w:highlight w:val="none"/>
          <w:lang w:val="en" w:eastAsia="zh-CN"/>
          <w14:textFill>
            <w14:solidFill>
              <w14:schemeClr w14:val="tx1"/>
            </w14:solidFill>
          </w14:textFill>
        </w:rPr>
        <w:t>监督组：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付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丽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许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姣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成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员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李开军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陈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丽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胡建军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刘国泰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</w:p>
    <w:p>
      <w:pPr>
        <w:spacing w:line="560" w:lineRule="exact"/>
        <w:ind w:firstLine="1920" w:firstLineChars="600"/>
        <w:rPr>
          <w:rFonts w:hint="default" w:ascii="仿宋_GB2312" w:hAnsi="仿宋_GB2312" w:eastAsia="仿宋_GB2312" w:cs="仿宋_GB2312"/>
          <w:color w:val="000000" w:themeColor="text1"/>
          <w:sz w:val="32"/>
          <w:szCs w:val="32"/>
          <w:highlight w:val="none"/>
          <w:lang w:val="en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肖逸明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田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阳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曾令春</w:t>
      </w:r>
    </w:p>
    <w:p>
      <w:pPr>
        <w:spacing w:line="560" w:lineRule="exact"/>
        <w:ind w:firstLine="640" w:firstLineChars="200"/>
        <w:rPr>
          <w:rFonts w:hint="default" w:ascii="仿宋_GB2312" w:hAnsi="仿宋_GB2312" w:eastAsia="仿宋_GB2312" w:cs="仿宋_GB2312"/>
          <w:color w:val="000000" w:themeColor="text1"/>
          <w:sz w:val="32"/>
          <w:szCs w:val="32"/>
          <w:lang w:val="en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val="en" w:eastAsia="zh-CN"/>
          <w14:textFill>
            <w14:solidFill>
              <w14:schemeClr w14:val="tx1"/>
            </w14:solidFill>
          </w14:textFill>
        </w:rPr>
        <w:t>区人社局负责全区中小学</w:t>
      </w:r>
      <w:r>
        <w:rPr>
          <w:rFonts w:hint="default" w:ascii="仿宋_GB2312" w:hAnsi="仿宋_GB2312" w:eastAsia="仿宋_GB2312" w:cs="仿宋_GB2312"/>
          <w:color w:val="000000" w:themeColor="text1"/>
          <w:sz w:val="32"/>
          <w:szCs w:val="32"/>
          <w:highlight w:val="none"/>
          <w:lang w:val="en" w:eastAsia="zh-CN"/>
          <w14:textFill>
            <w14:solidFill>
              <w14:schemeClr w14:val="tx1"/>
            </w14:solidFill>
          </w14:textFill>
        </w:rPr>
        <w:t>一级教师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val="en" w:eastAsia="zh-CN"/>
          <w14:textFill>
            <w14:solidFill>
              <w14:schemeClr w14:val="tx1"/>
            </w14:solidFill>
          </w14:textFill>
        </w:rPr>
        <w:t>和基层中小学一级教师评审工作的指导，区教体局负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" w:eastAsia="zh-CN"/>
          <w14:textFill>
            <w14:solidFill>
              <w14:schemeClr w14:val="tx1"/>
            </w14:solidFill>
          </w14:textFill>
        </w:rPr>
        <w:t>责全区中小学</w:t>
      </w:r>
      <w:r>
        <w:rPr>
          <w:rFonts w:hint="default" w:ascii="仿宋_GB2312" w:hAnsi="仿宋_GB2312" w:eastAsia="仿宋_GB2312" w:cs="仿宋_GB2312"/>
          <w:color w:val="000000" w:themeColor="text1"/>
          <w:sz w:val="32"/>
          <w:szCs w:val="32"/>
          <w:lang w:val="en" w:eastAsia="zh-CN"/>
          <w14:textFill>
            <w14:solidFill>
              <w14:schemeClr w14:val="tx1"/>
            </w14:solidFill>
          </w14:textFill>
        </w:rPr>
        <w:t>一级教师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" w:eastAsia="zh-CN"/>
          <w14:textFill>
            <w14:solidFill>
              <w14:schemeClr w14:val="tx1"/>
            </w14:solidFill>
          </w14:textFill>
        </w:rPr>
        <w:t>和基层中小学一级教师评审工作的组织实施。</w:t>
      </w:r>
      <w:r>
        <w:rPr>
          <w:rFonts w:hint="default" w:ascii="仿宋_GB2312" w:hAnsi="仿宋_GB2312" w:eastAsia="仿宋_GB2312" w:cs="仿宋_GB2312"/>
          <w:color w:val="000000" w:themeColor="text1"/>
          <w:sz w:val="32"/>
          <w:szCs w:val="32"/>
          <w:lang w:val="en" w:eastAsia="zh-CN"/>
          <w14:textFill>
            <w14:solidFill>
              <w14:schemeClr w14:val="tx1"/>
            </w14:solidFill>
          </w14:textFill>
        </w:rPr>
        <w:t>评审工作领导小组下设评审组、资料信息组、后勤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" w:eastAsia="zh-CN"/>
          <w14:textFill>
            <w14:solidFill>
              <w14:schemeClr w14:val="tx1"/>
            </w14:solidFill>
          </w14:textFill>
        </w:rPr>
        <w:t>保障</w:t>
      </w:r>
      <w:r>
        <w:rPr>
          <w:rFonts w:hint="default" w:ascii="仿宋_GB2312" w:hAnsi="仿宋_GB2312" w:eastAsia="仿宋_GB2312" w:cs="仿宋_GB2312"/>
          <w:color w:val="000000" w:themeColor="text1"/>
          <w:sz w:val="32"/>
          <w:szCs w:val="32"/>
          <w:lang w:val="en" w:eastAsia="zh-CN"/>
          <w14:textFill>
            <w14:solidFill>
              <w14:schemeClr w14:val="tx1"/>
            </w14:solidFill>
          </w14:textFill>
        </w:rPr>
        <w:t>组、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" w:eastAsia="zh-CN"/>
          <w14:textFill>
            <w14:solidFill>
              <w14:schemeClr w14:val="tx1"/>
            </w14:solidFill>
          </w14:textFill>
        </w:rPr>
        <w:t>纪律</w:t>
      </w:r>
      <w:r>
        <w:rPr>
          <w:rFonts w:hint="default" w:ascii="仿宋_GB2312" w:hAnsi="仿宋_GB2312" w:eastAsia="仿宋_GB2312" w:cs="仿宋_GB2312"/>
          <w:color w:val="000000" w:themeColor="text1"/>
          <w:sz w:val="32"/>
          <w:szCs w:val="32"/>
          <w:lang w:val="en" w:eastAsia="zh-CN"/>
          <w14:textFill>
            <w14:solidFill>
              <w14:schemeClr w14:val="tx1"/>
            </w14:solidFill>
          </w14:textFill>
        </w:rPr>
        <w:t>监督组四个工作小组。</w:t>
      </w:r>
    </w:p>
    <w:p>
      <w:pPr>
        <w:spacing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仿宋_GB2312" w:hAnsi="仿宋_GB2312" w:eastAsia="仿宋_GB2312" w:cs="仿宋_GB2312"/>
          <w:color w:val="000000" w:themeColor="text1"/>
          <w:sz w:val="32"/>
          <w:szCs w:val="32"/>
          <w:lang w:val="en"/>
          <w14:textFill>
            <w14:solidFill>
              <w14:schemeClr w14:val="tx1"/>
            </w14:solidFill>
          </w14:textFill>
        </w:rPr>
        <w:t>职评领导小组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主要职责：负责本次</w:t>
      </w:r>
      <w:r>
        <w:rPr>
          <w:rFonts w:hint="default" w:ascii="仿宋_GB2312" w:hAnsi="仿宋_GB2312" w:eastAsia="仿宋_GB2312" w:cs="仿宋_GB2312"/>
          <w:color w:val="000000" w:themeColor="text1"/>
          <w:sz w:val="32"/>
          <w:szCs w:val="32"/>
          <w:lang w:val="en" w:eastAsia="zh-CN"/>
          <w14:textFill>
            <w14:solidFill>
              <w14:schemeClr w14:val="tx1"/>
            </w14:solidFill>
          </w14:textFill>
        </w:rPr>
        <w:t>中小学一级教师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及基层</w:t>
      </w:r>
      <w:r>
        <w:rPr>
          <w:rFonts w:hint="default" w:ascii="仿宋_GB2312" w:hAnsi="仿宋_GB2312" w:eastAsia="仿宋_GB2312" w:cs="仿宋_GB2312"/>
          <w:color w:val="000000" w:themeColor="text1"/>
          <w:sz w:val="32"/>
          <w:szCs w:val="32"/>
          <w:lang w:val="en" w:eastAsia="zh-CN"/>
          <w14:textFill>
            <w14:solidFill>
              <w14:schemeClr w14:val="tx1"/>
            </w14:solidFill>
          </w14:textFill>
        </w:rPr>
        <w:t>中小学一级教师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职称评审有关工作；制定评审工作实施方案和量化细则；确定评审地点；审定评委会组建方案；审定工作专班人员；指导和监督评审工作的实施。</w:t>
      </w:r>
    </w:p>
    <w:p>
      <w:pPr>
        <w:spacing w:line="560" w:lineRule="exact"/>
        <w:ind w:firstLine="643" w:firstLineChars="200"/>
        <w:rPr>
          <w:rFonts w:ascii="楷体_GB2312" w:hAnsi="楷体_GB2312" w:eastAsia="楷体_GB2312" w:cs="楷体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（二）职称评审工作组由评审组、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材料组、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后勤组和监督组组成</w:t>
      </w:r>
    </w:p>
    <w:p>
      <w:pPr>
        <w:spacing w:line="560" w:lineRule="exact"/>
        <w:ind w:firstLine="643" w:firstLineChars="200"/>
        <w:jc w:val="left"/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1.评审组</w:t>
      </w:r>
    </w:p>
    <w:p>
      <w:pPr>
        <w:spacing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组  长：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陈玲玲</w:t>
      </w:r>
    </w:p>
    <w:p>
      <w:pPr>
        <w:spacing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副组长：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刘国泰、胡建军</w:t>
      </w:r>
    </w:p>
    <w:p>
      <w:pPr>
        <w:spacing w:line="560" w:lineRule="exact"/>
        <w:ind w:firstLine="640" w:firstLineChars="200"/>
        <w:jc w:val="left"/>
        <w:rPr>
          <w:rFonts w:hint="default" w:ascii="仿宋_GB2312" w:hAnsi="仿宋_GB2312" w:eastAsia="仿宋_GB2312" w:cs="仿宋_GB2312"/>
          <w:color w:val="000000" w:themeColor="text1"/>
          <w:sz w:val="32"/>
          <w:szCs w:val="32"/>
          <w:lang w:val="en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成  员：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田阳</w:t>
      </w:r>
      <w:r>
        <w:rPr>
          <w:rFonts w:hint="default" w:ascii="仿宋_GB2312" w:hAnsi="仿宋_GB2312" w:eastAsia="仿宋_GB2312" w:cs="仿宋_GB2312"/>
          <w:color w:val="000000" w:themeColor="text1"/>
          <w:sz w:val="32"/>
          <w:szCs w:val="32"/>
          <w:lang w:val="en"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肖逸明、</w:t>
      </w:r>
      <w:r>
        <w:rPr>
          <w:rFonts w:hint="default" w:ascii="仿宋_GB2312" w:hAnsi="仿宋_GB2312" w:eastAsia="仿宋_GB2312" w:cs="仿宋_GB2312"/>
          <w:color w:val="000000" w:themeColor="text1"/>
          <w:sz w:val="32"/>
          <w:szCs w:val="32"/>
          <w:lang w:val="en" w:eastAsia="zh-CN"/>
          <w14:textFill>
            <w14:solidFill>
              <w14:schemeClr w14:val="tx1"/>
            </w14:solidFill>
          </w14:textFill>
        </w:rPr>
        <w:t>全体评委</w:t>
      </w:r>
    </w:p>
    <w:p>
      <w:pPr>
        <w:spacing w:line="560" w:lineRule="exact"/>
        <w:ind w:firstLine="643" w:firstLineChars="200"/>
        <w:jc w:val="left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主要职责：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负责布置评审会场；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负责现场评审工作的组织协调；执行本次评审工作的实施方案和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评分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量化细则；按照合格比例进行划线；掌握评审进度，组织评议会议；对评审结果进行公示和上报等。</w:t>
      </w:r>
    </w:p>
    <w:p>
      <w:pPr>
        <w:spacing w:line="560" w:lineRule="exact"/>
        <w:ind w:firstLine="643" w:firstLineChars="200"/>
        <w:jc w:val="left"/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.</w:t>
      </w:r>
      <w:r>
        <w:rPr>
          <w:rFonts w:hint="default" w:ascii="仿宋_GB2312" w:hAnsi="仿宋_GB2312" w:eastAsia="仿宋_GB2312" w:cs="仿宋_GB2312"/>
          <w:b/>
          <w:bCs/>
          <w:color w:val="000000" w:themeColor="text1"/>
          <w:sz w:val="32"/>
          <w:szCs w:val="32"/>
          <w:lang w:val="en"/>
          <w14:textFill>
            <w14:solidFill>
              <w14:schemeClr w14:val="tx1"/>
            </w14:solidFill>
          </w14:textFill>
        </w:rPr>
        <w:t>资料信息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组</w:t>
      </w:r>
    </w:p>
    <w:p>
      <w:pPr>
        <w:spacing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组  长：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李开军</w:t>
      </w:r>
    </w:p>
    <w:p>
      <w:pPr>
        <w:spacing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成  员：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刘玉壶、曾令春、汪锐、李瑾、方姝丽</w:t>
      </w:r>
    </w:p>
    <w:p>
      <w:pPr>
        <w:spacing w:line="560" w:lineRule="exact"/>
        <w:ind w:firstLine="643" w:firstLineChars="200"/>
        <w:jc w:val="left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主要职责：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负责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管理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、发放和回收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参评人员材料；对本次参评材料进行学科分类编号；整理并保管好评委的计分卡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；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参评人员综合成绩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的统计、复核和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录入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电脑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。</w:t>
      </w:r>
    </w:p>
    <w:p>
      <w:pPr>
        <w:spacing w:line="560" w:lineRule="exact"/>
        <w:ind w:firstLine="643" w:firstLineChars="200"/>
        <w:jc w:val="left"/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.后勤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保障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组</w:t>
      </w:r>
    </w:p>
    <w:p>
      <w:pPr>
        <w:spacing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组  长：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陈丽</w:t>
      </w:r>
    </w:p>
    <w:p>
      <w:pPr>
        <w:spacing w:line="560" w:lineRule="exact"/>
        <w:ind w:firstLine="640" w:firstLineChars="200"/>
        <w:jc w:val="left"/>
        <w:rPr>
          <w:rFonts w:hint="default" w:ascii="仿宋_GB2312" w:hAnsi="仿宋_GB2312" w:eastAsia="仿宋_GB2312" w:cs="仿宋_GB2312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成  员：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张琼华、毛新华、张五一、融媒体记者</w:t>
      </w:r>
    </w:p>
    <w:p>
      <w:pPr>
        <w:spacing w:line="560" w:lineRule="exact"/>
        <w:ind w:firstLine="643" w:firstLineChars="200"/>
        <w:jc w:val="left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主要职责：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负责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安排工作人员和评委食宿；采购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本次评审工作所需的物品等后勤服务工作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；负责评审地点的安保工作；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负责本次评审的全程</w:t>
      </w:r>
      <w:r>
        <w:rPr>
          <w:rFonts w:hint="eastAsia" w:ascii="仿宋" w:hAnsi="仿宋" w:eastAsia="仿宋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摄像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工作，保管影像资料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。</w:t>
      </w:r>
    </w:p>
    <w:p>
      <w:pPr>
        <w:spacing w:line="560" w:lineRule="exact"/>
        <w:ind w:firstLine="643" w:firstLineChars="200"/>
        <w:jc w:val="left"/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纪律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监督组</w:t>
      </w:r>
    </w:p>
    <w:p>
      <w:pPr>
        <w:spacing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组  长：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付丽</w:t>
      </w:r>
    </w:p>
    <w:p>
      <w:pPr>
        <w:spacing w:line="560" w:lineRule="exact"/>
        <w:ind w:firstLine="640" w:firstLineChars="200"/>
        <w:jc w:val="left"/>
        <w:rPr>
          <w:rFonts w:hint="default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成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员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许姣</w:t>
      </w:r>
    </w:p>
    <w:p>
      <w:pPr>
        <w:spacing w:line="560" w:lineRule="exact"/>
        <w:ind w:firstLine="643" w:firstLineChars="200"/>
        <w:jc w:val="left"/>
        <w:rPr>
          <w:rFonts w:hint="default" w:ascii="黑体" w:eastAsia="仿宋_GB2312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主要职责：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全程参与监督职称评审工作；参与评委专家的确定与监督，对评委专家及工作人员提出纪律要求并监督；对评审期间重大违纪违规事件进行调查处理等；受理投诉举报，调查核实并提出处理意见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          </w:t>
      </w:r>
    </w:p>
    <w:p>
      <w:pPr>
        <w:spacing w:line="560" w:lineRule="exact"/>
        <w:ind w:firstLine="640" w:firstLineChars="200"/>
        <w:rPr>
          <w:rFonts w:ascii="黑体" w:eastAsia="黑体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eastAsia="黑体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二、评审方式</w:t>
      </w:r>
    </w:p>
    <w:p>
      <w:pPr>
        <w:spacing w:line="560" w:lineRule="exact"/>
        <w:rPr>
          <w:rFonts w:ascii="黑体" w:eastAsia="黑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  本次</w:t>
      </w:r>
      <w:r>
        <w:rPr>
          <w:rFonts w:hint="default" w:ascii="仿宋_GB2312" w:hAnsi="仿宋_GB2312" w:eastAsia="仿宋_GB2312"/>
          <w:color w:val="000000" w:themeColor="text1"/>
          <w:sz w:val="32"/>
          <w:szCs w:val="32"/>
          <w:lang w:val="en" w:eastAsia="zh-CN"/>
          <w14:textFill>
            <w14:solidFill>
              <w14:schemeClr w14:val="tx1"/>
            </w14:solidFill>
          </w14:textFill>
        </w:rPr>
        <w:t>中小学一级教师</w:t>
      </w:r>
      <w:r>
        <w:rPr>
          <w:rFonts w:hint="eastAsia" w:ascii="仿宋_GB2312" w:hAnsi="仿宋_GB2312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及基层</w:t>
      </w:r>
      <w:r>
        <w:rPr>
          <w:rFonts w:hint="default" w:ascii="仿宋_GB2312" w:hAnsi="仿宋_GB2312" w:eastAsia="仿宋_GB2312"/>
          <w:color w:val="000000" w:themeColor="text1"/>
          <w:sz w:val="32"/>
          <w:szCs w:val="32"/>
          <w:lang w:val="en" w:eastAsia="zh-CN"/>
          <w14:textFill>
            <w14:solidFill>
              <w14:schemeClr w14:val="tx1"/>
            </w14:solidFill>
          </w14:textFill>
        </w:rPr>
        <w:t>中小学一级教师</w:t>
      </w:r>
      <w:r>
        <w:rPr>
          <w:rFonts w:hint="eastAsia" w:ascii="仿宋_GB2312" w:hAns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职称评审工作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_GB2312" w:hAns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实行异地聘请评委、全封闭管理的工作模式，确保评审结果客观、公正。</w:t>
      </w:r>
    </w:p>
    <w:p>
      <w:pPr>
        <w:spacing w:line="560" w:lineRule="exact"/>
        <w:ind w:firstLine="640" w:firstLineChars="200"/>
        <w:rPr>
          <w:rFonts w:ascii="黑体" w:eastAsia="黑体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eastAsia="黑体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三、评审组织形式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设立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云溪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区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年度</w:t>
      </w:r>
      <w:r>
        <w:rPr>
          <w:rFonts w:hint="default" w:ascii="仿宋_GB2312" w:hAnsi="仿宋_GB2312" w:eastAsia="仿宋_GB2312" w:cs="仿宋_GB2312"/>
          <w:color w:val="000000" w:themeColor="text1"/>
          <w:sz w:val="32"/>
          <w:szCs w:val="32"/>
          <w:lang w:val="en" w:eastAsia="zh-CN"/>
          <w14:textFill>
            <w14:solidFill>
              <w14:schemeClr w14:val="tx1"/>
            </w14:solidFill>
          </w14:textFill>
        </w:rPr>
        <w:t>中小学一级教师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及基层</w:t>
      </w:r>
      <w:r>
        <w:rPr>
          <w:rFonts w:hint="default" w:ascii="仿宋_GB2312" w:hAnsi="仿宋_GB2312" w:eastAsia="仿宋_GB2312" w:cs="仿宋_GB2312"/>
          <w:color w:val="000000" w:themeColor="text1"/>
          <w:sz w:val="32"/>
          <w:szCs w:val="32"/>
          <w:lang w:val="en" w:eastAsia="zh-CN"/>
          <w14:textFill>
            <w14:solidFill>
              <w14:schemeClr w14:val="tx1"/>
            </w14:solidFill>
          </w14:textFill>
        </w:rPr>
        <w:t>中小学一级教师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职称评审委员会（以下简称“评委会”），评委会在</w:t>
      </w:r>
      <w:r>
        <w:rPr>
          <w:rFonts w:hint="default" w:ascii="仿宋_GB2312" w:hAnsi="仿宋_GB2312" w:eastAsia="仿宋_GB2312" w:cs="仿宋_GB2312"/>
          <w:color w:val="000000" w:themeColor="text1"/>
          <w:sz w:val="32"/>
          <w:szCs w:val="32"/>
          <w:lang w:val="en"/>
          <w14:textFill>
            <w14:solidFill>
              <w14:schemeClr w14:val="tx1"/>
            </w14:solidFill>
          </w14:textFill>
        </w:rPr>
        <w:t>职评领导小组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的领导下开展工作，并对其负责。</w:t>
      </w:r>
    </w:p>
    <w:p>
      <w:pPr>
        <w:spacing w:line="560" w:lineRule="exact"/>
        <w:ind w:firstLine="643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主要职责：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对参评人员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师德师风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任职资格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工作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能力、工作业绩进行全面评审，并进行量化评分。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评委会共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12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名委员，其中，主任委员1名，副主任委员1名，主任委员由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陈玲玲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担任，副主任委员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在评委中现场推举产生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按照学科相近或相似的原则，本次评审将参评人员材料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分为</w:t>
      </w:r>
      <w:r>
        <w:rPr>
          <w:rFonts w:hint="eastAsia" w:ascii="仿宋_GB2312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个小组（语</w:t>
      </w:r>
      <w:r>
        <w:rPr>
          <w:rFonts w:hint="eastAsia" w:ascii="仿宋_GB2312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文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组、</w:t>
      </w:r>
      <w:r>
        <w:rPr>
          <w:rFonts w:hint="eastAsia" w:ascii="仿宋_GB2312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文综组、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理综组、综合组）</w:t>
      </w:r>
      <w:r>
        <w:rPr>
          <w:rFonts w:hint="eastAsia" w:ascii="仿宋_GB2312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除主任委员外其他评委均要求具有副高级及以上职称。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3" w:firstLineChars="200"/>
        <w:jc w:val="left"/>
        <w:textAlignment w:val="auto"/>
        <w:rPr>
          <w:rFonts w:hint="eastAsia" w:ascii="仿宋_GB2312" w:eastAsia="仿宋_GB2312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1.</w:t>
      </w:r>
      <w:r>
        <w:rPr>
          <w:rFonts w:hint="eastAsia" w:ascii="仿宋_GB2312" w:eastAsia="仿宋_GB2312"/>
          <w:b/>
          <w:bCs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语</w:t>
      </w:r>
      <w:r>
        <w:rPr>
          <w:rFonts w:hint="eastAsia" w:ascii="仿宋_GB2312" w:eastAsia="仿宋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文</w:t>
      </w:r>
      <w:r>
        <w:rPr>
          <w:rFonts w:hint="eastAsia" w:ascii="仿宋_GB2312" w:eastAsia="仿宋_GB2312"/>
          <w:b/>
          <w:bCs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组</w:t>
      </w:r>
      <w:r>
        <w:rPr>
          <w:rFonts w:hint="eastAsia" w:ascii="仿宋_GB2312" w:eastAsia="仿宋_GB2312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（共</w:t>
      </w:r>
      <w:r>
        <w:rPr>
          <w:rFonts w:hint="eastAsia" w:ascii="仿宋_GB2312" w:eastAsia="仿宋_GB2312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29</w:t>
      </w:r>
      <w:r>
        <w:rPr>
          <w:rFonts w:hint="default" w:ascii="仿宋_GB2312" w:eastAsia="仿宋_GB2312"/>
          <w:color w:val="000000" w:themeColor="text1"/>
          <w:sz w:val="32"/>
          <w:szCs w:val="32"/>
          <w:highlight w:val="none"/>
          <w:lang w:val="en" w:eastAsia="zh-CN"/>
          <w14:textFill>
            <w14:solidFill>
              <w14:schemeClr w14:val="tx1"/>
            </w14:solidFill>
          </w14:textFill>
        </w:rPr>
        <w:t>本</w:t>
      </w:r>
      <w:r>
        <w:rPr>
          <w:rFonts w:hint="eastAsia" w:ascii="仿宋_GB2312" w:eastAsia="仿宋_GB2312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）：</w:t>
      </w:r>
      <w:r>
        <w:rPr>
          <w:rFonts w:hint="eastAsia" w:ascii="仿宋_GB2312" w:eastAsia="仿宋_GB2312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语文（29</w:t>
      </w:r>
      <w:r>
        <w:rPr>
          <w:rFonts w:hint="default" w:ascii="仿宋_GB2312" w:eastAsia="仿宋_GB2312"/>
          <w:color w:val="000000" w:themeColor="text1"/>
          <w:sz w:val="32"/>
          <w:szCs w:val="32"/>
          <w:highlight w:val="none"/>
          <w:lang w:val="en" w:eastAsia="zh-CN"/>
          <w14:textFill>
            <w14:solidFill>
              <w14:schemeClr w14:val="tx1"/>
            </w14:solidFill>
          </w14:textFill>
        </w:rPr>
        <w:t>本</w:t>
      </w:r>
      <w:r>
        <w:rPr>
          <w:rFonts w:hint="eastAsia" w:ascii="仿宋_GB2312" w:eastAsia="仿宋_GB2312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960" w:firstLineChars="3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评  委：3人（语文3人）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3" w:firstLineChars="200"/>
        <w:jc w:val="left"/>
        <w:textAlignment w:val="auto"/>
        <w:rPr>
          <w:rFonts w:hint="default" w:ascii="仿宋" w:hAnsi="仿宋" w:eastAsia="仿宋" w:cs="仿宋"/>
          <w:b w:val="0"/>
          <w:bCs w:val="0"/>
          <w:color w:val="000000" w:themeColor="text1"/>
          <w:sz w:val="32"/>
          <w:szCs w:val="32"/>
          <w:highlight w:val="none"/>
          <w:lang w:val="en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2.文综组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（共31</w:t>
      </w:r>
      <w:r>
        <w:rPr>
          <w:rFonts w:hint="default" w:ascii="仿宋" w:hAnsi="仿宋" w:eastAsia="仿宋" w:cs="仿宋"/>
          <w:b w:val="0"/>
          <w:bCs w:val="0"/>
          <w:color w:val="000000" w:themeColor="text1"/>
          <w:sz w:val="32"/>
          <w:szCs w:val="32"/>
          <w:highlight w:val="none"/>
          <w:lang w:val="en" w:eastAsia="zh-CN"/>
          <w14:textFill>
            <w14:solidFill>
              <w14:schemeClr w14:val="tx1"/>
            </w14:solidFill>
          </w14:textFill>
        </w:rPr>
        <w:t>本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）：英语（19</w:t>
      </w:r>
      <w:r>
        <w:rPr>
          <w:rFonts w:hint="default" w:ascii="仿宋" w:hAnsi="仿宋" w:eastAsia="仿宋" w:cs="仿宋"/>
          <w:b w:val="0"/>
          <w:bCs w:val="0"/>
          <w:color w:val="000000" w:themeColor="text1"/>
          <w:sz w:val="32"/>
          <w:szCs w:val="32"/>
          <w:highlight w:val="none"/>
          <w:lang w:val="en" w:eastAsia="zh-CN"/>
          <w14:textFill>
            <w14:solidFill>
              <w14:schemeClr w14:val="tx1"/>
            </w14:solidFill>
          </w14:textFill>
        </w:rPr>
        <w:t>本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）、道德与法治（3</w:t>
      </w:r>
      <w:r>
        <w:rPr>
          <w:rFonts w:hint="default" w:ascii="仿宋" w:hAnsi="仿宋" w:eastAsia="仿宋" w:cs="仿宋"/>
          <w:b w:val="0"/>
          <w:bCs w:val="0"/>
          <w:color w:val="000000" w:themeColor="text1"/>
          <w:sz w:val="32"/>
          <w:szCs w:val="32"/>
          <w:highlight w:val="none"/>
          <w:lang w:val="en" w:eastAsia="zh-CN"/>
          <w14:textFill>
            <w14:solidFill>
              <w14:schemeClr w14:val="tx1"/>
            </w14:solidFill>
          </w14:textFill>
        </w:rPr>
        <w:t>本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）、历史</w:t>
      </w:r>
      <w:r>
        <w:rPr>
          <w:rFonts w:hint="default" w:ascii="仿宋" w:hAnsi="仿宋" w:eastAsia="仿宋" w:cs="仿宋"/>
          <w:b w:val="0"/>
          <w:bCs w:val="0"/>
          <w:color w:val="000000" w:themeColor="text1"/>
          <w:sz w:val="32"/>
          <w:szCs w:val="32"/>
          <w:highlight w:val="none"/>
          <w:lang w:val="en" w:eastAsia="zh-CN"/>
          <w14:textFill>
            <w14:solidFill>
              <w14:schemeClr w14:val="tx1"/>
            </w14:solidFill>
          </w14:textFill>
        </w:rPr>
        <w:t>（5本）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、地理</w:t>
      </w:r>
      <w:r>
        <w:rPr>
          <w:rFonts w:hint="default" w:ascii="仿宋" w:hAnsi="仿宋" w:eastAsia="仿宋" w:cs="仿宋"/>
          <w:b w:val="0"/>
          <w:bCs w:val="0"/>
          <w:color w:val="000000" w:themeColor="text1"/>
          <w:sz w:val="32"/>
          <w:szCs w:val="32"/>
          <w:highlight w:val="none"/>
          <w:lang w:val="en" w:eastAsia="zh-CN"/>
          <w14:textFill>
            <w14:solidFill>
              <w14:schemeClr w14:val="tx1"/>
            </w14:solidFill>
          </w14:textFill>
        </w:rPr>
        <w:t>（4本）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 xml:space="preserve">  评  委：共3人（英语1人、地理1人、历史1人）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3" w:firstLineChars="200"/>
        <w:jc w:val="left"/>
        <w:textAlignment w:val="auto"/>
        <w:rPr>
          <w:rFonts w:hint="default" w:ascii="仿宋" w:hAnsi="仿宋" w:eastAsia="仿宋" w:cs="仿宋"/>
          <w:b w:val="0"/>
          <w:bCs w:val="0"/>
          <w:color w:val="000000" w:themeColor="text1"/>
          <w:sz w:val="32"/>
          <w:szCs w:val="32"/>
          <w:highlight w:val="none"/>
          <w:lang w:val="en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3.理综组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（共30</w:t>
      </w:r>
      <w:r>
        <w:rPr>
          <w:rFonts w:hint="default" w:ascii="仿宋" w:hAnsi="仿宋" w:eastAsia="仿宋" w:cs="仿宋"/>
          <w:b w:val="0"/>
          <w:bCs w:val="0"/>
          <w:color w:val="000000" w:themeColor="text1"/>
          <w:sz w:val="32"/>
          <w:szCs w:val="32"/>
          <w:highlight w:val="none"/>
          <w:lang w:val="en" w:eastAsia="zh-CN"/>
          <w14:textFill>
            <w14:solidFill>
              <w14:schemeClr w14:val="tx1"/>
            </w14:solidFill>
          </w14:textFill>
        </w:rPr>
        <w:t>本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）：数学</w:t>
      </w:r>
      <w:r>
        <w:rPr>
          <w:rFonts w:hint="default" w:ascii="仿宋" w:hAnsi="仿宋" w:eastAsia="仿宋" w:cs="仿宋"/>
          <w:b w:val="0"/>
          <w:bCs w:val="0"/>
          <w:color w:val="000000" w:themeColor="text1"/>
          <w:sz w:val="32"/>
          <w:szCs w:val="32"/>
          <w:highlight w:val="none"/>
          <w:lang w:val="en" w:eastAsia="zh-CN"/>
          <w14:textFill>
            <w14:solidFill>
              <w14:schemeClr w14:val="tx1"/>
            </w14:solidFill>
          </w14:textFill>
        </w:rPr>
        <w:t>（2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default" w:ascii="仿宋" w:hAnsi="仿宋" w:eastAsia="仿宋" w:cs="仿宋"/>
          <w:b w:val="0"/>
          <w:bCs w:val="0"/>
          <w:color w:val="000000" w:themeColor="text1"/>
          <w:sz w:val="32"/>
          <w:szCs w:val="32"/>
          <w:highlight w:val="none"/>
          <w:lang w:val="en" w:eastAsia="zh-CN"/>
          <w14:textFill>
            <w14:solidFill>
              <w14:schemeClr w14:val="tx1"/>
            </w14:solidFill>
          </w14:textFill>
        </w:rPr>
        <w:t>本）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、物理</w:t>
      </w:r>
      <w:r>
        <w:rPr>
          <w:rFonts w:hint="default" w:ascii="仿宋" w:hAnsi="仿宋" w:eastAsia="仿宋" w:cs="仿宋"/>
          <w:b w:val="0"/>
          <w:bCs w:val="0"/>
          <w:color w:val="000000" w:themeColor="text1"/>
          <w:sz w:val="32"/>
          <w:szCs w:val="32"/>
          <w:highlight w:val="none"/>
          <w:lang w:val="en" w:eastAsia="zh-CN"/>
          <w14:textFill>
            <w14:solidFill>
              <w14:schemeClr w14:val="tx1"/>
            </w14:solidFill>
          </w14:textFill>
        </w:rPr>
        <w:t>（2本）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、化学</w:t>
      </w:r>
      <w:r>
        <w:rPr>
          <w:rFonts w:hint="default" w:ascii="仿宋" w:hAnsi="仿宋" w:eastAsia="仿宋" w:cs="仿宋"/>
          <w:b w:val="0"/>
          <w:bCs w:val="0"/>
          <w:color w:val="000000" w:themeColor="text1"/>
          <w:sz w:val="32"/>
          <w:szCs w:val="32"/>
          <w:highlight w:val="none"/>
          <w:lang w:val="en" w:eastAsia="zh-CN"/>
          <w14:textFill>
            <w14:solidFill>
              <w14:schemeClr w14:val="tx1"/>
            </w14:solidFill>
          </w14:textFill>
        </w:rPr>
        <w:t>（1本）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、生物</w:t>
      </w:r>
      <w:r>
        <w:rPr>
          <w:rFonts w:hint="default" w:ascii="仿宋" w:hAnsi="仿宋" w:eastAsia="仿宋" w:cs="仿宋"/>
          <w:b w:val="0"/>
          <w:bCs w:val="0"/>
          <w:color w:val="000000" w:themeColor="text1"/>
          <w:sz w:val="32"/>
          <w:szCs w:val="32"/>
          <w:highlight w:val="none"/>
          <w:lang w:val="en" w:eastAsia="zh-CN"/>
          <w14:textFill>
            <w14:solidFill>
              <w14:schemeClr w14:val="tx1"/>
            </w14:solidFill>
          </w14:textFill>
        </w:rPr>
        <w:t>（5本）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 xml:space="preserve">      评  委：共3人（数学1人、生物1人、物理1人）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3" w:firstLineChars="200"/>
        <w:jc w:val="left"/>
        <w:textAlignment w:val="auto"/>
        <w:rPr>
          <w:rFonts w:hint="default" w:ascii="仿宋" w:hAnsi="仿宋" w:eastAsia="仿宋" w:cs="仿宋"/>
          <w:b w:val="0"/>
          <w:bCs w:val="0"/>
          <w:color w:val="000000" w:themeColor="text1"/>
          <w:sz w:val="32"/>
          <w:szCs w:val="32"/>
          <w:highlight w:val="none"/>
          <w:lang w:val="en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4.综合组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（共17</w:t>
      </w:r>
      <w:r>
        <w:rPr>
          <w:rFonts w:hint="default" w:ascii="仿宋" w:hAnsi="仿宋" w:eastAsia="仿宋" w:cs="仿宋"/>
          <w:b w:val="0"/>
          <w:bCs w:val="0"/>
          <w:color w:val="000000" w:themeColor="text1"/>
          <w:sz w:val="32"/>
          <w:szCs w:val="32"/>
          <w:highlight w:val="none"/>
          <w:lang w:val="en" w:eastAsia="zh-CN"/>
          <w14:textFill>
            <w14:solidFill>
              <w14:schemeClr w14:val="tx1"/>
            </w14:solidFill>
          </w14:textFill>
        </w:rPr>
        <w:t>本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）：音乐</w:t>
      </w:r>
      <w:r>
        <w:rPr>
          <w:rFonts w:hint="default" w:ascii="仿宋" w:hAnsi="仿宋" w:eastAsia="仿宋" w:cs="仿宋"/>
          <w:b w:val="0"/>
          <w:bCs w:val="0"/>
          <w:color w:val="000000" w:themeColor="text1"/>
          <w:sz w:val="32"/>
          <w:szCs w:val="32"/>
          <w:highlight w:val="none"/>
          <w:lang w:val="en" w:eastAsia="zh-CN"/>
          <w14:textFill>
            <w14:solidFill>
              <w14:schemeClr w14:val="tx1"/>
            </w14:solidFill>
          </w14:textFill>
        </w:rPr>
        <w:t>（7本）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、体育与健康</w:t>
      </w:r>
      <w:r>
        <w:rPr>
          <w:rFonts w:hint="default" w:ascii="仿宋" w:hAnsi="仿宋" w:eastAsia="仿宋" w:cs="仿宋"/>
          <w:b w:val="0"/>
          <w:bCs w:val="0"/>
          <w:color w:val="000000" w:themeColor="text1"/>
          <w:sz w:val="32"/>
          <w:szCs w:val="32"/>
          <w:highlight w:val="none"/>
          <w:lang w:val="en"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default" w:ascii="仿宋" w:hAnsi="仿宋" w:eastAsia="仿宋" w:cs="仿宋"/>
          <w:b w:val="0"/>
          <w:bCs w:val="0"/>
          <w:color w:val="000000" w:themeColor="text1"/>
          <w:sz w:val="32"/>
          <w:szCs w:val="32"/>
          <w:highlight w:val="none"/>
          <w:lang w:val="en" w:eastAsia="zh-CN"/>
          <w14:textFill>
            <w14:solidFill>
              <w14:schemeClr w14:val="tx1"/>
            </w14:solidFill>
          </w14:textFill>
        </w:rPr>
        <w:t>本）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、美术</w:t>
      </w:r>
      <w:r>
        <w:rPr>
          <w:rFonts w:hint="default" w:ascii="仿宋" w:hAnsi="仿宋" w:eastAsia="仿宋" w:cs="仿宋"/>
          <w:b w:val="0"/>
          <w:bCs w:val="0"/>
          <w:color w:val="000000" w:themeColor="text1"/>
          <w:sz w:val="32"/>
          <w:szCs w:val="32"/>
          <w:highlight w:val="none"/>
          <w:lang w:val="en" w:eastAsia="zh-CN"/>
          <w14:textFill>
            <w14:solidFill>
              <w14:schemeClr w14:val="tx1"/>
            </w14:solidFill>
          </w14:textFill>
        </w:rPr>
        <w:t>（3本）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、其他</w:t>
      </w:r>
      <w:r>
        <w:rPr>
          <w:rFonts w:hint="default" w:ascii="仿宋" w:hAnsi="仿宋" w:eastAsia="仿宋" w:cs="仿宋"/>
          <w:b w:val="0"/>
          <w:bCs w:val="0"/>
          <w:color w:val="000000" w:themeColor="text1"/>
          <w:sz w:val="32"/>
          <w:szCs w:val="32"/>
          <w:highlight w:val="none"/>
          <w:lang w:val="en" w:eastAsia="zh-CN"/>
          <w14:textFill>
            <w14:solidFill>
              <w14:schemeClr w14:val="tx1"/>
            </w14:solidFill>
          </w14:textFill>
        </w:rPr>
        <w:t>（1本）</w:t>
      </w:r>
    </w:p>
    <w:p>
      <w:pPr>
        <w:spacing w:line="560" w:lineRule="exact"/>
        <w:ind w:firstLine="960" w:firstLineChars="300"/>
        <w:rPr>
          <w:rFonts w:hint="eastAsia" w:ascii="仿宋_GB2312" w:eastAsia="仿宋_GB2312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评  委：共2人（音乐1人、美术1人）</w:t>
      </w:r>
    </w:p>
    <w:p>
      <w:pPr>
        <w:tabs>
          <w:tab w:val="left" w:pos="3854"/>
        </w:tabs>
        <w:spacing w:line="560" w:lineRule="exact"/>
        <w:ind w:firstLine="640" w:firstLineChars="200"/>
        <w:rPr>
          <w:rFonts w:hint="eastAsia" w:ascii="经典粗黑简" w:eastAsia="黑体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eastAsia="黑体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四、评审办法</w:t>
      </w:r>
      <w:r>
        <w:rPr>
          <w:rFonts w:hint="eastAsia" w:ascii="黑体" w:eastAsia="黑体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</w:p>
    <w:p>
      <w:pPr>
        <w:spacing w:line="560" w:lineRule="exact"/>
        <w:ind w:firstLine="643" w:firstLineChars="200"/>
        <w:rPr>
          <w:rFonts w:ascii="仿宋_GB2312" w:hAnsi="仿宋_GB2312" w:eastAsia="仿宋_GB2312"/>
          <w:color w:val="000000" w:themeColor="text1"/>
          <w:spacing w:val="-7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仿宋_GB2312" w:eastAsia="仿宋_GB2312"/>
          <w:b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仿宋_GB2312" w:eastAsia="仿宋_GB2312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小</w:t>
      </w:r>
      <w:r>
        <w:rPr>
          <w:rFonts w:hint="eastAsia" w:ascii="仿宋_GB2312" w:eastAsia="仿宋_GB2312"/>
          <w:b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eastAsia="仿宋_GB2312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组：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各评委组设小组长1人，由评委小组商定产生。</w:t>
      </w:r>
    </w:p>
    <w:p>
      <w:pPr>
        <w:spacing w:line="560" w:lineRule="exact"/>
        <w:ind w:firstLine="643" w:firstLineChars="200"/>
        <w:rPr>
          <w:rFonts w:ascii="仿宋_GB2312" w:hAnsi="新宋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2.计</w:t>
      </w:r>
      <w:r>
        <w:rPr>
          <w:rFonts w:hint="eastAsia" w:ascii="仿宋_GB2312" w:eastAsia="仿宋_GB2312"/>
          <w:b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eastAsia="仿宋_GB2312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分：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各评委严格按照评分细则、标准，进行专业评审，量化评分。</w:t>
      </w:r>
    </w:p>
    <w:p>
      <w:pPr>
        <w:spacing w:line="560" w:lineRule="exact"/>
        <w:ind w:firstLine="643" w:firstLineChars="200"/>
        <w:rPr>
          <w:rFonts w:hint="eastAsia" w:ascii="仿宋_GB2312" w:eastAsia="仿宋_GB2312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3.具体办法：</w:t>
      </w:r>
    </w:p>
    <w:p>
      <w:pPr>
        <w:spacing w:line="560" w:lineRule="exact"/>
        <w:rPr>
          <w:rFonts w:ascii="仿宋_GB2312" w:eastAsia="仿宋_GB2312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  ①根据市职改办核准</w:t>
      </w:r>
      <w:r>
        <w:rPr>
          <w:rFonts w:hint="eastAsia" w:ascii="仿宋_GB2312" w:hAnsi="仿宋_GB2312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的各学校（单位）</w:t>
      </w:r>
      <w:r>
        <w:rPr>
          <w:rFonts w:hint="eastAsia" w:ascii="仿宋_GB2312" w:hAns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职数，</w:t>
      </w:r>
      <w:r>
        <w:rPr>
          <w:rFonts w:hint="eastAsia" w:ascii="仿宋_GB2312" w:hAnsi="仿宋_GB2312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以校（单位）为单位（全区基层教师系列为一个单位）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从高分到低分，</w:t>
      </w:r>
      <w:r>
        <w:rPr>
          <w:rFonts w:hint="eastAsia" w:ascii="仿宋_GB2312" w:hAns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确定第一轮入围人员名单。</w:t>
      </w:r>
    </w:p>
    <w:p>
      <w:pPr>
        <w:spacing w:line="560" w:lineRule="exact"/>
        <w:ind w:firstLine="640" w:firstLineChars="200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②根据参评人员总数，</w:t>
      </w:r>
      <w:r>
        <w:rPr>
          <w:rFonts w:hint="eastAsia" w:ascii="仿宋_GB2312" w:hAnsi="仿宋_GB2312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中小学一级教师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按照</w:t>
      </w:r>
      <w:r>
        <w:rPr>
          <w:rFonts w:hint="eastAsia" w:ascii="仿宋_GB2312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不高于</w:t>
      </w:r>
      <w:r>
        <w:rPr>
          <w:rFonts w:hint="eastAsia" w:ascii="仿宋_GB2312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70%的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通过比例</w:t>
      </w:r>
      <w:r>
        <w:rPr>
          <w:rFonts w:hint="eastAsia" w:ascii="仿宋_GB2312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、基层中小学一级教师按照不高于</w:t>
      </w:r>
      <w:r>
        <w:rPr>
          <w:rFonts w:hint="eastAsia" w:ascii="仿宋_GB2312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60%的通过比例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_GB2312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从第一轮入围人员中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划定最低分数线，</w:t>
      </w:r>
      <w:r>
        <w:rPr>
          <w:rFonts w:hint="eastAsia" w:ascii="仿宋_GB2312" w:hAns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确定第二轮入围人员名单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仿宋_GB2312" w:hAns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③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由全体评委进行综合评议并实名投票</w:t>
      </w:r>
      <w:r>
        <w:rPr>
          <w:rFonts w:hint="eastAsia" w:ascii="仿宋_GB2312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；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赞成票数须达到出席评委数的2/3以上为通过。</w:t>
      </w:r>
    </w:p>
    <w:p>
      <w:pPr>
        <w:spacing w:line="560" w:lineRule="exact"/>
        <w:ind w:firstLine="640" w:firstLineChars="200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④3个工作日内通过人员在</w:t>
      </w:r>
      <w:r>
        <w:rPr>
          <w:rFonts w:hint="eastAsia" w:ascii="仿宋_GB2312" w:hAnsi="仿宋_GB2312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云溪</w:t>
      </w:r>
      <w:r>
        <w:rPr>
          <w:rFonts w:hint="eastAsia" w:ascii="仿宋_GB2312" w:hAnsi="仿宋_GB2312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区</w:t>
      </w:r>
      <w:r>
        <w:rPr>
          <w:rFonts w:hint="eastAsia" w:ascii="仿宋_GB2312" w:hAns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政府</w:t>
      </w:r>
      <w:r>
        <w:rPr>
          <w:rFonts w:hint="eastAsia" w:ascii="仿宋_GB2312" w:hAnsi="仿宋_GB2312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门户</w:t>
      </w:r>
      <w:r>
        <w:rPr>
          <w:rFonts w:hint="eastAsia" w:ascii="仿宋_GB2312" w:hAns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网</w:t>
      </w:r>
      <w:r>
        <w:rPr>
          <w:rFonts w:hint="eastAsia" w:ascii="仿宋_GB2312" w:hAnsi="仿宋_GB2312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站</w:t>
      </w:r>
      <w:r>
        <w:rPr>
          <w:rFonts w:hint="eastAsia" w:ascii="仿宋_GB2312" w:hAns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进行公示，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公示期为</w:t>
      </w:r>
      <w:r>
        <w:rPr>
          <w:rFonts w:hint="eastAsia" w:ascii="仿宋_GB2312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7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个工作日。</w:t>
      </w:r>
    </w:p>
    <w:p>
      <w:pPr>
        <w:spacing w:line="560" w:lineRule="exact"/>
        <w:ind w:firstLine="640" w:firstLineChars="200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⑤公示期满无异议，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报市职改办核准后发文、发证。</w:t>
      </w:r>
    </w:p>
    <w:p>
      <w:pPr>
        <w:spacing w:line="560" w:lineRule="exact"/>
        <w:ind w:firstLine="640" w:firstLineChars="200"/>
        <w:rPr>
          <w:rFonts w:ascii="黑体" w:eastAsia="黑体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eastAsia="黑体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五、工作程序</w:t>
      </w:r>
    </w:p>
    <w:p>
      <w:pPr>
        <w:spacing w:line="560" w:lineRule="exact"/>
        <w:ind w:firstLine="640" w:firstLineChars="200"/>
        <w:outlineLvl w:val="0"/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本次评审工作分</w:t>
      </w:r>
      <w:r>
        <w:rPr>
          <w:rFonts w:hint="eastAsia" w:ascii="仿宋_GB2312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材料交接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、评委</w:t>
      </w:r>
      <w:r>
        <w:rPr>
          <w:rFonts w:hint="eastAsia" w:ascii="仿宋_GB2312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确定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、开评会议、评委试评、正式评审、评议会议、</w:t>
      </w:r>
      <w:r>
        <w:rPr>
          <w:rFonts w:hint="eastAsia" w:ascii="仿宋_GB2312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材料清退、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结果公示、发文发证</w:t>
      </w:r>
      <w:r>
        <w:rPr>
          <w:rFonts w:hint="eastAsia" w:ascii="仿宋_GB2312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9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个阶段。</w:t>
      </w:r>
    </w:p>
    <w:p>
      <w:pPr>
        <w:spacing w:line="560" w:lineRule="exact"/>
        <w:ind w:firstLine="640" w:firstLineChars="200"/>
        <w:outlineLvl w:val="0"/>
        <w:rPr>
          <w:rFonts w:hint="eastAsia" w:ascii="仿宋_GB2312" w:eastAsia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现场评审场地工作人员：</w:t>
      </w:r>
      <w:r>
        <w:rPr>
          <w:rFonts w:hint="eastAsia" w:ascii="仿宋_GB2312" w:eastAsia="仿宋_GB2312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刘国泰、胡建军</w:t>
      </w:r>
      <w:r>
        <w:rPr>
          <w:rFonts w:hint="eastAsia" w:ascii="仿宋_GB2312" w:eastAsia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协助主任评委处理业务问题；</w:t>
      </w:r>
      <w:r>
        <w:rPr>
          <w:rFonts w:hint="eastAsia" w:ascii="仿宋_GB2312" w:eastAsia="仿宋_GB2312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许姣、付丽</w:t>
      </w:r>
      <w:r>
        <w:rPr>
          <w:rFonts w:hint="eastAsia" w:ascii="仿宋_GB2312" w:eastAsia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负责现场监督工作；</w:t>
      </w:r>
      <w:r>
        <w:rPr>
          <w:rFonts w:hint="eastAsia" w:ascii="仿宋_GB2312" w:eastAsia="仿宋_GB2312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刘玉壶</w:t>
      </w:r>
      <w:r>
        <w:rPr>
          <w:rFonts w:hint="eastAsia" w:ascii="仿宋_GB2312" w:eastAsia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负责收取</w:t>
      </w:r>
      <w:r>
        <w:rPr>
          <w:rFonts w:hint="eastAsia" w:ascii="仿宋_GB2312" w:eastAsia="仿宋_GB2312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四</w:t>
      </w:r>
      <w:r>
        <w:rPr>
          <w:rFonts w:hint="eastAsia" w:ascii="仿宋_GB2312" w:eastAsia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组评委的计分卡，</w:t>
      </w:r>
      <w:r>
        <w:rPr>
          <w:rFonts w:hint="eastAsia" w:ascii="仿宋_GB2312" w:eastAsia="仿宋_GB2312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曾令春、汪锐</w:t>
      </w:r>
      <w:r>
        <w:rPr>
          <w:rFonts w:hint="eastAsia" w:ascii="仿宋_GB2312" w:eastAsia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根据评审进度合理安排参评材料；</w:t>
      </w:r>
      <w:r>
        <w:rPr>
          <w:rFonts w:hint="eastAsia" w:ascii="仿宋_GB2312" w:eastAsia="仿宋_GB2312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李瑾、方姝丽</w:t>
      </w:r>
      <w:r>
        <w:rPr>
          <w:rFonts w:hint="eastAsia" w:ascii="仿宋_GB2312" w:eastAsia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负责将参评人员成绩</w:t>
      </w:r>
      <w:r>
        <w:rPr>
          <w:rFonts w:hint="eastAsia" w:ascii="仿宋_GB2312" w:eastAsia="仿宋_GB2312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统计、复核、</w:t>
      </w:r>
      <w:r>
        <w:rPr>
          <w:rFonts w:hint="eastAsia" w:ascii="仿宋_GB2312" w:eastAsia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录入电脑；</w:t>
      </w:r>
      <w:r>
        <w:rPr>
          <w:rFonts w:hint="eastAsia" w:ascii="仿宋_GB2312" w:eastAsia="仿宋_GB2312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张琼华、毛新华</w:t>
      </w:r>
      <w:r>
        <w:rPr>
          <w:rFonts w:hint="eastAsia" w:ascii="仿宋_GB2312" w:eastAsia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负责安排评委所需的评审工具，负责现场评委的后勤保障工作；</w:t>
      </w:r>
      <w:r>
        <w:rPr>
          <w:rFonts w:hint="eastAsia" w:ascii="仿宋_GB2312" w:eastAsia="仿宋_GB2312"/>
          <w:color w:val="000000" w:themeColor="text1"/>
          <w:sz w:val="32"/>
          <w:szCs w:val="32"/>
          <w:highlight w:val="none"/>
          <w:lang w:val="en" w:eastAsia="zh-CN"/>
          <w14:textFill>
            <w14:solidFill>
              <w14:schemeClr w14:val="tx1"/>
            </w14:solidFill>
          </w14:textFill>
        </w:rPr>
        <w:t>张五一</w:t>
      </w:r>
      <w:r>
        <w:rPr>
          <w:rFonts w:hint="default" w:ascii="仿宋_GB2312" w:eastAsia="仿宋_GB2312"/>
          <w:color w:val="000000" w:themeColor="text1"/>
          <w:sz w:val="32"/>
          <w:szCs w:val="32"/>
          <w:highlight w:val="none"/>
          <w:lang w:val="en"/>
          <w14:textFill>
            <w14:solidFill>
              <w14:schemeClr w14:val="tx1"/>
            </w14:solidFill>
          </w14:textFill>
        </w:rPr>
        <w:t>负责现场安保工作；</w:t>
      </w:r>
      <w:r>
        <w:rPr>
          <w:rFonts w:hint="eastAsia" w:ascii="仿宋_GB2312" w:eastAsia="仿宋_GB2312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融媒体记者</w:t>
      </w:r>
      <w:r>
        <w:rPr>
          <w:rFonts w:hint="eastAsia" w:ascii="仿宋_GB2312" w:eastAsia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负责现场摄像工作。除主任评委、现场工作人员和纪检监督人员外，其他工作人员一律不得进入评审现场。</w:t>
      </w:r>
    </w:p>
    <w:p>
      <w:pPr>
        <w:numPr>
          <w:ilvl w:val="0"/>
          <w:numId w:val="0"/>
        </w:numPr>
        <w:spacing w:line="560" w:lineRule="exact"/>
        <w:ind w:firstLine="643" w:firstLineChars="200"/>
        <w:outlineLvl w:val="0"/>
        <w:rPr>
          <w:rFonts w:hint="eastAsia" w:ascii="仿宋_GB2312" w:eastAsia="仿宋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1.</w:t>
      </w:r>
      <w:r>
        <w:rPr>
          <w:rFonts w:hint="eastAsia" w:ascii="仿宋_GB2312" w:eastAsia="仿宋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材料交接（责任人：</w:t>
      </w:r>
      <w:r>
        <w:rPr>
          <w:rFonts w:hint="default" w:ascii="仿宋_GB2312" w:eastAsia="仿宋_GB2312"/>
          <w:b/>
          <w:bCs/>
          <w:color w:val="000000" w:themeColor="text1"/>
          <w:sz w:val="32"/>
          <w:szCs w:val="32"/>
          <w:lang w:val="en" w:eastAsia="zh-CN"/>
          <w14:textFill>
            <w14:solidFill>
              <w14:schemeClr w14:val="tx1"/>
            </w14:solidFill>
          </w14:textFill>
        </w:rPr>
        <w:t>刘国泰</w:t>
      </w:r>
      <w:r>
        <w:rPr>
          <w:rFonts w:hint="eastAsia" w:ascii="仿宋_GB2312" w:eastAsia="仿宋_GB2312"/>
          <w:b/>
          <w:bCs/>
          <w:color w:val="000000" w:themeColor="text1"/>
          <w:sz w:val="32"/>
          <w:szCs w:val="32"/>
          <w:lang w:val="en"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default" w:ascii="仿宋_GB2312" w:eastAsia="仿宋_GB2312"/>
          <w:b/>
          <w:bCs/>
          <w:color w:val="000000" w:themeColor="text1"/>
          <w:sz w:val="32"/>
          <w:szCs w:val="32"/>
          <w:lang w:val="en" w:eastAsia="zh-CN"/>
          <w14:textFill>
            <w14:solidFill>
              <w14:schemeClr w14:val="tx1"/>
            </w14:solidFill>
          </w14:textFill>
        </w:rPr>
        <w:t>胡建军、</w:t>
      </w:r>
      <w:r>
        <w:rPr>
          <w:rFonts w:hint="eastAsia" w:ascii="仿宋_GB2312" w:eastAsia="仿宋_GB2312"/>
          <w:b/>
          <w:bCs/>
          <w:color w:val="000000" w:themeColor="text1"/>
          <w:sz w:val="32"/>
          <w:szCs w:val="32"/>
          <w:lang w:val="en" w:eastAsia="zh-CN"/>
          <w14:textFill>
            <w14:solidFill>
              <w14:schemeClr w14:val="tx1"/>
            </w14:solidFill>
          </w14:textFill>
        </w:rPr>
        <w:t>田阳、肖逸明</w:t>
      </w:r>
      <w:r>
        <w:rPr>
          <w:rFonts w:hint="eastAsia" w:ascii="仿宋_GB2312" w:eastAsia="仿宋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）</w:t>
      </w:r>
    </w:p>
    <w:p>
      <w:pPr>
        <w:numPr>
          <w:ilvl w:val="0"/>
          <w:numId w:val="0"/>
        </w:numPr>
        <w:spacing w:line="560" w:lineRule="exact"/>
        <w:ind w:firstLine="640" w:firstLineChars="200"/>
        <w:outlineLvl w:val="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12月29日，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由</w:t>
      </w:r>
      <w:r>
        <w:rPr>
          <w:rFonts w:hint="default" w:ascii="仿宋_GB2312" w:hAnsi="仿宋_GB2312" w:eastAsia="仿宋_GB2312" w:cs="仿宋_GB2312"/>
          <w:color w:val="000000" w:themeColor="text1"/>
          <w:sz w:val="32"/>
          <w:szCs w:val="32"/>
          <w:lang w:val="en"/>
          <w14:textFill>
            <w14:solidFill>
              <w14:schemeClr w14:val="tx1"/>
            </w14:solidFill>
          </w14:textFill>
        </w:rPr>
        <w:t>职评领导小组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确定评审地点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职称评审工作组负责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布置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评审会场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。区教体局、人社局对照花名册，共同清点参评材料并装箱，安排专车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将参评材料运送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到评审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会场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按照分组情况进行摆放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待评审工作完成后，及时将评审材料清点回收。</w:t>
      </w:r>
    </w:p>
    <w:p>
      <w:pPr>
        <w:spacing w:line="560" w:lineRule="exact"/>
        <w:ind w:firstLine="643" w:firstLineChars="200"/>
        <w:outlineLvl w:val="0"/>
        <w:rPr>
          <w:rFonts w:hint="eastAsia" w:ascii="仿宋_GB2312" w:hAnsi="仿宋_GB2312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2.评委确定</w:t>
      </w:r>
      <w:r>
        <w:rPr>
          <w:rFonts w:hint="eastAsia" w:ascii="仿宋_GB2312" w:hAnsi="仿宋_GB2312" w:eastAsia="仿宋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（责任人：陈玲玲）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（1）确定评委：</w:t>
      </w:r>
      <w:r>
        <w:rPr>
          <w:rFonts w:hint="eastAsia" w:ascii="仿宋_GB2312" w:hAnsi="仿宋_GB2312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12月29日，区</w:t>
      </w:r>
      <w:r>
        <w:rPr>
          <w:rFonts w:hint="eastAsia" w:ascii="仿宋_GB2312" w:hAns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人社局、</w:t>
      </w:r>
      <w:r>
        <w:rPr>
          <w:rFonts w:hint="eastAsia" w:ascii="仿宋_GB2312" w:hAnsi="仿宋_GB2312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教</w:t>
      </w:r>
      <w:r>
        <w:rPr>
          <w:rFonts w:hint="eastAsia" w:ascii="仿宋_GB2312" w:hAnsi="仿宋_GB2312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体</w:t>
      </w:r>
      <w:r>
        <w:rPr>
          <w:rFonts w:hint="eastAsia" w:ascii="仿宋_GB2312" w:hAns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局、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纪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律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监督工作组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在区人社局五楼会议室对三个候选评委地点抽签，抽取评委地点后，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各派一名同志到市职改办</w:t>
      </w:r>
      <w:r>
        <w:rPr>
          <w:rFonts w:hint="default" w:ascii="仿宋_GB2312" w:hAnsi="仿宋_GB2312" w:eastAsia="仿宋_GB2312" w:cs="仿宋_GB2312"/>
          <w:color w:val="000000" w:themeColor="text1"/>
          <w:sz w:val="32"/>
          <w:szCs w:val="32"/>
          <w:lang w:val="e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从评委库中抽取</w:t>
      </w:r>
      <w:r>
        <w:rPr>
          <w:rFonts w:hint="default" w:ascii="仿宋_GB2312" w:hAnsi="仿宋_GB2312" w:eastAsia="仿宋_GB2312" w:cs="仿宋_GB2312"/>
          <w:color w:val="000000" w:themeColor="text1"/>
          <w:sz w:val="32"/>
          <w:szCs w:val="32"/>
          <w:lang w:val="en" w:eastAsia="zh-CN"/>
          <w14:textFill>
            <w14:solidFill>
              <w14:schemeClr w14:val="tx1"/>
            </w14:solidFill>
          </w14:textFill>
        </w:rPr>
        <w:t>11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名符合条件的评委。由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人社局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负责通知相关人员到达指定地点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。</w:t>
      </w:r>
    </w:p>
    <w:p>
      <w:pPr>
        <w:spacing w:line="560" w:lineRule="exact"/>
        <w:ind w:firstLine="640" w:firstLineChars="200"/>
        <w:outlineLvl w:val="0"/>
        <w:rPr>
          <w:rFonts w:ascii="仿宋_GB2312" w:hAns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（2）评委报到：</w:t>
      </w:r>
      <w:r>
        <w:rPr>
          <w:rFonts w:hint="eastAsia" w:ascii="仿宋_GB2312" w:hAnsi="仿宋_GB2312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12月30日，</w:t>
      </w:r>
      <w:r>
        <w:rPr>
          <w:rFonts w:hint="eastAsia" w:ascii="仿宋_GB2312" w:hAns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所有评委于指定时间到达指定地点，并上交个人通讯工具，实行全封闭管理。</w:t>
      </w:r>
    </w:p>
    <w:p>
      <w:pPr>
        <w:spacing w:line="560" w:lineRule="exact"/>
        <w:ind w:firstLine="643" w:firstLineChars="200"/>
        <w:outlineLvl w:val="0"/>
        <w:rPr>
          <w:rFonts w:hint="eastAsia" w:ascii="仿宋_GB2312" w:hAnsi="仿宋_GB2312" w:eastAsia="仿宋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3.开评会议</w:t>
      </w:r>
      <w:r>
        <w:rPr>
          <w:rFonts w:hint="eastAsia" w:ascii="仿宋_GB2312" w:hAnsi="仿宋_GB2312" w:eastAsia="仿宋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（主持人：余小娟）</w:t>
      </w:r>
    </w:p>
    <w:p>
      <w:pPr>
        <w:spacing w:line="560" w:lineRule="exact"/>
        <w:ind w:firstLine="640" w:firstLineChars="200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会议议程：</w:t>
      </w:r>
    </w:p>
    <w:p>
      <w:pPr>
        <w:spacing w:line="560" w:lineRule="exact"/>
        <w:ind w:firstLine="604" w:firstLineChars="200"/>
        <w:rPr>
          <w:rFonts w:hint="eastAsia" w:ascii="仿宋_GB2312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/>
          <w:color w:val="000000" w:themeColor="text1"/>
          <w:spacing w:val="-9"/>
          <w:sz w:val="32"/>
          <w:szCs w:val="32"/>
          <w14:textFill>
            <w14:solidFill>
              <w14:schemeClr w14:val="tx1"/>
            </w14:solidFill>
          </w14:textFill>
        </w:rPr>
        <w:t>（1）宣读市人社局批复（</w:t>
      </w:r>
      <w:r>
        <w:rPr>
          <w:rFonts w:hint="eastAsia" w:ascii="仿宋_GB2312" w:hAnsi="仿宋_GB2312" w:eastAsia="仿宋_GB2312"/>
          <w:color w:val="000000" w:themeColor="text1"/>
          <w:spacing w:val="-9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沈险峰</w:t>
      </w:r>
      <w:r>
        <w:rPr>
          <w:rFonts w:hint="eastAsia" w:ascii="仿宋_GB2312" w:hAnsi="仿宋_GB2312" w:eastAsia="仿宋_GB2312"/>
          <w:color w:val="000000" w:themeColor="text1"/>
          <w:spacing w:val="-9"/>
          <w:sz w:val="32"/>
          <w:szCs w:val="32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仿宋_GB2312" w:hAnsi="仿宋_GB2312" w:eastAsia="仿宋_GB2312"/>
          <w:color w:val="000000" w:themeColor="text1"/>
          <w:spacing w:val="-9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；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（2）解读评审要求及标准（</w:t>
      </w:r>
      <w:r>
        <w:rPr>
          <w:rFonts w:hint="eastAsia" w:ascii="仿宋_GB2312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刘国泰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仿宋_GB2312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；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_GB2312" w:hAnsi="仿宋_GB2312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仿宋_GB2312" w:hAnsi="仿宋_GB2312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仿宋_GB2312" w:hAns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纪律要求（</w:t>
      </w:r>
      <w:r>
        <w:rPr>
          <w:rFonts w:hint="eastAsia" w:ascii="仿宋_GB2312" w:hAnsi="仿宋_GB2312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许姣</w:t>
      </w:r>
      <w:r>
        <w:rPr>
          <w:rFonts w:hint="eastAsia" w:ascii="仿宋_GB2312" w:hAns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仿宋_GB2312" w:hAnsi="仿宋_GB2312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；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/>
          <w:color w:val="000000" w:themeColor="text1"/>
          <w:spacing w:val="-9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_GB2312" w:hAnsi="仿宋_GB2312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仿宋_GB2312" w:hAns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评委代表表态发言</w:t>
      </w:r>
      <w:r>
        <w:rPr>
          <w:rFonts w:hint="eastAsia" w:ascii="仿宋_GB2312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；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_GB2312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仿宋_GB2312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区教育局党组书记、局长周振华讲话；</w:t>
      </w:r>
    </w:p>
    <w:p>
      <w:pPr>
        <w:spacing w:line="560" w:lineRule="exact"/>
        <w:ind w:firstLine="640" w:firstLineChars="200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_GB2312" w:hAnsi="仿宋_GB2312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hint="eastAsia" w:ascii="仿宋_GB2312" w:hAns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仿宋_GB2312" w:hAnsi="仿宋_GB2312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区</w:t>
      </w:r>
      <w:r>
        <w:rPr>
          <w:rFonts w:hint="eastAsia" w:ascii="仿宋_GB2312" w:hAns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人社局党</w:t>
      </w:r>
      <w:r>
        <w:rPr>
          <w:rFonts w:hint="eastAsia" w:ascii="仿宋_GB2312" w:hAnsi="仿宋_GB2312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组书记江和平</w:t>
      </w:r>
      <w:r>
        <w:rPr>
          <w:rFonts w:hint="eastAsia" w:ascii="仿宋_GB2312" w:hAns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讲话；</w:t>
      </w:r>
    </w:p>
    <w:p>
      <w:pPr>
        <w:spacing w:line="560" w:lineRule="exact"/>
        <w:ind w:firstLine="640" w:firstLineChars="200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_GB2312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7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）评委签写并递交承诺书。</w:t>
      </w:r>
    </w:p>
    <w:p>
      <w:pPr>
        <w:spacing w:line="560" w:lineRule="exact"/>
        <w:ind w:firstLine="643" w:firstLineChars="200"/>
        <w:outlineLvl w:val="0"/>
        <w:rPr>
          <w:rFonts w:hint="eastAsia" w:ascii="仿宋_GB2312" w:hAnsi="仿宋_GB2312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4.评委试评</w:t>
      </w:r>
      <w:r>
        <w:rPr>
          <w:rFonts w:hint="eastAsia" w:ascii="仿宋_GB2312" w:hAnsi="仿宋_GB2312" w:eastAsia="仿宋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（责任人：全体评委）</w:t>
      </w:r>
    </w:p>
    <w:p>
      <w:pPr>
        <w:spacing w:line="560" w:lineRule="exact"/>
        <w:ind w:firstLine="604" w:firstLineChars="200"/>
        <w:outlineLvl w:val="0"/>
        <w:rPr>
          <w:rFonts w:ascii="仿宋_GB2312" w:hAnsi="仿宋_GB2312" w:eastAsia="仿宋_GB2312"/>
          <w:color w:val="000000" w:themeColor="text1"/>
          <w:spacing w:val="-9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/>
          <w:color w:val="000000" w:themeColor="text1"/>
          <w:spacing w:val="-9"/>
          <w:sz w:val="32"/>
          <w:szCs w:val="32"/>
          <w14:textFill>
            <w14:solidFill>
              <w14:schemeClr w14:val="tx1"/>
            </w14:solidFill>
          </w14:textFill>
        </w:rPr>
        <w:t>（1）组织讨论评审细则和表决通过评审细则；</w:t>
      </w:r>
    </w:p>
    <w:p>
      <w:pPr>
        <w:spacing w:line="560" w:lineRule="exact"/>
        <w:ind w:firstLine="640" w:firstLineChars="200"/>
        <w:outlineLvl w:val="0"/>
        <w:rPr>
          <w:rFonts w:hint="eastAsia" w:ascii="仿宋_GB2312" w:hAnsi="仿宋_GB2312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（2）评委分组试评参评材料</w:t>
      </w:r>
      <w:r>
        <w:rPr>
          <w:rFonts w:hint="eastAsia" w:ascii="仿宋_GB2312" w:hAnsi="仿宋_GB2312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，并统一计分标准。</w:t>
      </w:r>
    </w:p>
    <w:p>
      <w:pPr>
        <w:spacing w:line="560" w:lineRule="exact"/>
        <w:ind w:firstLine="643" w:firstLineChars="200"/>
        <w:outlineLvl w:val="0"/>
        <w:rPr>
          <w:rFonts w:hint="eastAsia" w:ascii="仿宋_GB2312" w:hAnsi="仿宋_GB2312" w:eastAsia="仿宋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5.正式评审</w:t>
      </w:r>
      <w:r>
        <w:rPr>
          <w:rFonts w:hint="eastAsia" w:ascii="仿宋_GB2312" w:hAnsi="仿宋_GB2312" w:eastAsia="仿宋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（责任人：全体评委）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评委分组审阅参评对象材料，</w:t>
      </w:r>
      <w:r>
        <w:rPr>
          <w:rFonts w:hint="eastAsia" w:ascii="仿宋_GB2312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对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参评人员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师德师风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任职资格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工作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能力、工作业绩进行全面评审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；</w:t>
      </w:r>
      <w:r>
        <w:rPr>
          <w:rFonts w:hint="eastAsia" w:ascii="仿宋_GB2312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按照《评分对照表》要求，逐个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对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参评材料逐项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并进行量化评分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计分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>
      <w:pPr>
        <w:spacing w:line="560" w:lineRule="exact"/>
        <w:ind w:firstLine="472" w:firstLineChars="147"/>
        <w:outlineLvl w:val="0"/>
        <w:rPr>
          <w:rFonts w:hint="eastAsia" w:ascii="仿宋_GB2312" w:eastAsia="仿宋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6.评议会议</w:t>
      </w:r>
      <w:r>
        <w:rPr>
          <w:rFonts w:hint="eastAsia" w:ascii="仿宋_GB2312" w:eastAsia="仿宋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（责任人：陈玲玲、沈险峰）</w:t>
      </w:r>
    </w:p>
    <w:p>
      <w:pPr>
        <w:spacing w:line="560" w:lineRule="exact"/>
        <w:ind w:firstLine="640" w:firstLineChars="200"/>
        <w:outlineLvl w:val="0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时间按评审工作进度而定。</w:t>
      </w:r>
    </w:p>
    <w:p>
      <w:pPr>
        <w:spacing w:line="560" w:lineRule="exact"/>
        <w:ind w:firstLine="640" w:firstLineChars="200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（1）评审委员会综合评议并实名投票表决；</w:t>
      </w:r>
    </w:p>
    <w:p>
      <w:pPr>
        <w:spacing w:line="560" w:lineRule="exact"/>
        <w:ind w:firstLine="640" w:firstLineChars="200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（2）对岗票决拟通过人选；</w:t>
      </w:r>
    </w:p>
    <w:p>
      <w:pPr>
        <w:spacing w:line="560" w:lineRule="exact"/>
        <w:ind w:firstLine="640" w:firstLineChars="200"/>
        <w:outlineLvl w:val="0"/>
        <w:rPr>
          <w:rFonts w:hint="eastAsia" w:ascii="仿宋_GB2312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（3）宣布评审结果</w:t>
      </w:r>
      <w:r>
        <w:rPr>
          <w:rFonts w:hint="eastAsia" w:ascii="仿宋_GB2312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。</w:t>
      </w:r>
    </w:p>
    <w:p>
      <w:pPr>
        <w:spacing w:line="560" w:lineRule="exact"/>
        <w:ind w:firstLine="643" w:firstLineChars="200"/>
        <w:outlineLvl w:val="0"/>
        <w:rPr>
          <w:rFonts w:hint="eastAsia" w:ascii="仿宋_GB2312" w:eastAsia="仿宋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7.</w:t>
      </w:r>
      <w:r>
        <w:rPr>
          <w:rFonts w:hint="eastAsia" w:ascii="仿宋_GB2312" w:eastAsia="仿宋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材料清退（责任人：曾令春、田阳、肖逸明）</w:t>
      </w:r>
    </w:p>
    <w:p>
      <w:pPr>
        <w:spacing w:line="560" w:lineRule="exact"/>
        <w:ind w:firstLine="640" w:firstLineChars="200"/>
        <w:outlineLvl w:val="0"/>
        <w:rPr>
          <w:rFonts w:hint="eastAsia" w:ascii="仿宋_GB2312" w:hAnsi="仿宋_GB2312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评审结束后对评审进行整理、收集，整体移交区教体局。</w:t>
      </w:r>
    </w:p>
    <w:p>
      <w:pPr>
        <w:spacing w:line="560" w:lineRule="exact"/>
        <w:ind w:firstLine="643" w:firstLineChars="200"/>
        <w:outlineLvl w:val="0"/>
        <w:rPr>
          <w:rFonts w:hint="eastAsia" w:ascii="仿宋_GB2312" w:hAnsi="仿宋_GB2312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8</w:t>
      </w:r>
      <w:r>
        <w:rPr>
          <w:rFonts w:hint="eastAsia" w:ascii="仿宋_GB2312" w:eastAsia="仿宋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.结果公示</w:t>
      </w:r>
      <w:r>
        <w:rPr>
          <w:rFonts w:hint="eastAsia" w:ascii="仿宋_GB2312" w:eastAsia="仿宋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（责任人：胡建军、肖逸明）</w:t>
      </w:r>
    </w:p>
    <w:p>
      <w:pPr>
        <w:spacing w:line="560" w:lineRule="exact"/>
        <w:ind w:firstLine="640" w:firstLineChars="200"/>
        <w:outlineLvl w:val="0"/>
        <w:rPr>
          <w:rFonts w:hint="eastAsia" w:ascii="仿宋_GB2312" w:hAns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评审结束3个工作日内在</w:t>
      </w:r>
      <w:r>
        <w:rPr>
          <w:rFonts w:hint="eastAsia" w:ascii="仿宋_GB2312" w:hAnsi="仿宋_GB2312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云溪</w:t>
      </w:r>
      <w:r>
        <w:rPr>
          <w:rFonts w:hint="eastAsia" w:ascii="仿宋_GB2312" w:hAnsi="仿宋_GB2312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区</w:t>
      </w:r>
      <w:r>
        <w:rPr>
          <w:rFonts w:hint="eastAsia" w:ascii="仿宋_GB2312" w:hAns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政府</w:t>
      </w:r>
      <w:r>
        <w:rPr>
          <w:rFonts w:hint="eastAsia" w:ascii="仿宋_GB2312" w:hAnsi="仿宋_GB2312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门户网站</w:t>
      </w:r>
      <w:r>
        <w:rPr>
          <w:rFonts w:hint="eastAsia" w:ascii="仿宋_GB2312" w:hAns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公示，公示期</w:t>
      </w:r>
      <w:r>
        <w:rPr>
          <w:rFonts w:hint="eastAsia" w:ascii="仿宋_GB2312" w:hAnsi="仿宋_GB2312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5个工作日</w:t>
      </w:r>
      <w:r>
        <w:rPr>
          <w:rFonts w:hint="eastAsia" w:ascii="仿宋_GB2312" w:hAns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>
      <w:pPr>
        <w:spacing w:line="560" w:lineRule="exact"/>
        <w:ind w:firstLine="643" w:firstLineChars="200"/>
        <w:outlineLvl w:val="0"/>
        <w:rPr>
          <w:rFonts w:hint="eastAsia" w:ascii="仿宋_GB2312" w:hAnsi="仿宋_GB2312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9.</w:t>
      </w:r>
      <w:r>
        <w:rPr>
          <w:rFonts w:hint="eastAsia" w:ascii="仿宋_GB2312" w:eastAsia="仿宋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发文、发证</w:t>
      </w:r>
      <w:r>
        <w:rPr>
          <w:rFonts w:hint="eastAsia" w:ascii="仿宋_GB2312" w:eastAsia="仿宋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（责任人：胡建军、肖逸明）</w:t>
      </w:r>
    </w:p>
    <w:p>
      <w:pPr>
        <w:spacing w:line="560" w:lineRule="exact"/>
        <w:ind w:firstLine="640" w:firstLineChars="200"/>
        <w:outlineLvl w:val="0"/>
        <w:rPr>
          <w:rFonts w:hint="eastAsia" w:ascii="仿宋_GB2312" w:hAns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公示期满无异议后，将评审结果报市人社局审核备案后发文、制作证书。</w:t>
      </w:r>
    </w:p>
    <w:p>
      <w:pPr>
        <w:numPr>
          <w:ilvl w:val="0"/>
          <w:numId w:val="0"/>
        </w:numPr>
        <w:spacing w:line="560" w:lineRule="exact"/>
        <w:ind w:firstLine="640" w:firstLineChars="200"/>
        <w:rPr>
          <w:rFonts w:hint="eastAsia" w:ascii="黑体" w:eastAsia="黑体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eastAsia="黑体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六、</w:t>
      </w:r>
      <w:r>
        <w:rPr>
          <w:rFonts w:hint="eastAsia" w:ascii="黑体" w:eastAsia="黑体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评审措施</w:t>
      </w:r>
    </w:p>
    <w:p>
      <w:pPr>
        <w:spacing w:line="560" w:lineRule="exact"/>
        <w:ind w:firstLine="643" w:firstLineChars="200"/>
        <w:rPr>
          <w:rFonts w:ascii="仿宋_GB2312" w:hAnsi="新宋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（一）封闭式评审。</w:t>
      </w:r>
      <w:r>
        <w:rPr>
          <w:rFonts w:hint="eastAsia" w:ascii="仿宋_GB2312" w:hAnsi="新宋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评委提前半天通知；评审地点封闭管理，评委一旦进入评审地点，不准外出，断绝与外界一切联系；评审会场专人值守，任何人员不得擅自进出。</w:t>
      </w:r>
    </w:p>
    <w:p>
      <w:pPr>
        <w:spacing w:line="560" w:lineRule="exact"/>
        <w:ind w:firstLine="643" w:firstLineChars="200"/>
        <w:rPr>
          <w:rFonts w:ascii="仿宋_GB2312" w:hAnsi="新宋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（二）严格规范评审。</w:t>
      </w:r>
      <w:r>
        <w:rPr>
          <w:rFonts w:hint="eastAsia" w:ascii="仿宋_GB2312" w:hAnsi="新宋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广泛征求意见，完善评审细则，力求客观全面科学，更加注重师德师风、注重教育教学实绩、向一线教师</w:t>
      </w:r>
      <w:r>
        <w:rPr>
          <w:rFonts w:hint="eastAsia" w:ascii="仿宋_GB2312" w:hAnsi="新宋体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和年龄大教师</w:t>
      </w:r>
      <w:r>
        <w:rPr>
          <w:rFonts w:hint="eastAsia" w:ascii="仿宋_GB2312" w:hAnsi="新宋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倾斜；科学安排时间和工作任务，确保规定时间内完成评审任务。</w:t>
      </w:r>
    </w:p>
    <w:p>
      <w:pPr>
        <w:spacing w:line="560" w:lineRule="exact"/>
        <w:ind w:firstLine="643" w:firstLineChars="200"/>
        <w:rPr>
          <w:rFonts w:hint="eastAsia" w:ascii="仿宋_GB2312" w:hAnsi="新宋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（三）实行有效监督。</w:t>
      </w:r>
      <w:r>
        <w:rPr>
          <w:rFonts w:hint="eastAsia" w:ascii="仿宋_GB2312" w:hAnsi="新宋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严格执行市局职改部门核准的控制评审通过率；在评审表决前由主任评委召开评委组长会议了解情况，确保公正公平；自觉接受监督人员的监督、检查，杜绝评审时的违纪、违规行为；评审过程中的违纪、违规案件，移交</w:t>
      </w:r>
      <w:r>
        <w:rPr>
          <w:rFonts w:hint="eastAsia" w:ascii="仿宋_GB2312" w:hAnsi="新宋体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区纪委监委</w:t>
      </w:r>
      <w:r>
        <w:rPr>
          <w:rFonts w:hint="eastAsia" w:ascii="仿宋_GB2312" w:hAnsi="新宋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依法依规处理。</w:t>
      </w:r>
    </w:p>
    <w:p>
      <w:pPr>
        <w:spacing w:line="560" w:lineRule="exact"/>
        <w:ind w:firstLine="640" w:firstLineChars="200"/>
        <w:rPr>
          <w:rFonts w:hint="eastAsia" w:ascii="黑体" w:eastAsia="黑体"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eastAsia="黑体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七</w:t>
      </w:r>
      <w:r>
        <w:rPr>
          <w:rFonts w:hint="eastAsia" w:ascii="黑体" w:eastAsia="黑体"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黑体" w:hAnsi="黑体" w:eastAsia="黑体" w:cs="黑体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评审结果解释权归</w:t>
      </w:r>
      <w:r>
        <w:rPr>
          <w:rFonts w:hint="eastAsia" w:ascii="黑体" w:hAnsi="黑体" w:eastAsia="黑体" w:cs="黑体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云溪</w:t>
      </w:r>
      <w:r>
        <w:rPr>
          <w:rFonts w:hint="eastAsia" w:ascii="黑体" w:hAnsi="黑体" w:eastAsia="黑体" w:cs="黑体"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区人社局和</w:t>
      </w:r>
      <w:r>
        <w:rPr>
          <w:rFonts w:hint="eastAsia" w:ascii="黑体" w:hAnsi="黑体" w:eastAsia="黑体" w:cs="黑体"/>
          <w:b w:val="0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云溪</w:t>
      </w:r>
      <w:r>
        <w:rPr>
          <w:rFonts w:hint="eastAsia" w:ascii="黑体" w:hAnsi="黑体" w:eastAsia="黑体" w:cs="黑体"/>
          <w:b w:val="0"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区教</w:t>
      </w:r>
      <w:r>
        <w:rPr>
          <w:rFonts w:hint="eastAsia" w:ascii="黑体" w:hAnsi="黑体" w:eastAsia="黑体" w:cs="黑体"/>
          <w:b w:val="0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体</w:t>
      </w:r>
      <w:r>
        <w:rPr>
          <w:rFonts w:hint="eastAsia" w:ascii="黑体" w:hAnsi="黑体" w:eastAsia="黑体" w:cs="黑体"/>
          <w:b w:val="0"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局。</w:t>
      </w:r>
    </w:p>
    <w:p>
      <w:pPr>
        <w:widowControl/>
        <w:jc w:val="both"/>
        <w:textAlignment w:val="center"/>
        <w:rPr>
          <w:rFonts w:hint="eastAsia" w:ascii="仿宋_GB2312" w:hAnsi="新宋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widowControl/>
        <w:jc w:val="center"/>
        <w:textAlignment w:val="center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bookmarkStart w:id="0" w:name="_GoBack"/>
      <w:bookmarkEnd w:id="0"/>
    </w:p>
    <w:p>
      <w:pPr>
        <w:spacing w:line="560" w:lineRule="exact"/>
        <w:jc w:val="left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</w:p>
    <w:p>
      <w:pPr>
        <w:spacing w:line="560" w:lineRule="exact"/>
        <w:ind w:firstLine="3200" w:firstLineChars="1000"/>
        <w:jc w:val="left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岳阳市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云溪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区职称改革领导小组办公室</w:t>
      </w:r>
    </w:p>
    <w:p>
      <w:pPr>
        <w:spacing w:line="560" w:lineRule="exact"/>
        <w:ind w:firstLine="4480" w:firstLineChars="1400"/>
        <w:jc w:val="left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2023年12月20日</w:t>
      </w:r>
    </w:p>
    <w:p>
      <w:pPr>
        <w:widowControl/>
        <w:jc w:val="center"/>
        <w:textAlignment w:val="center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widowControl/>
        <w:jc w:val="center"/>
        <w:textAlignment w:val="center"/>
        <w:rPr>
          <w:rFonts w:hint="eastAsia" w:ascii="仿宋_GB2312" w:hAnsi="新宋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widowControl/>
        <w:jc w:val="center"/>
        <w:textAlignment w:val="center"/>
        <w:rPr>
          <w:rFonts w:hint="eastAsia" w:ascii="仿宋_GB2312" w:hAnsi="新宋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widowControl/>
        <w:jc w:val="center"/>
        <w:textAlignment w:val="center"/>
        <w:rPr>
          <w:rFonts w:hint="eastAsia" w:ascii="仿宋_GB2312" w:hAnsi="新宋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widowControl/>
        <w:jc w:val="center"/>
        <w:textAlignment w:val="center"/>
        <w:rPr>
          <w:rFonts w:hint="eastAsia" w:ascii="仿宋_GB2312" w:hAnsi="新宋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640" w:lineRule="exact"/>
        <w:rPr>
          <w:rFonts w:hint="eastAsia" w:ascii="宋体" w:hAnsi="宋体"/>
          <w:b/>
          <w:bCs/>
          <w:color w:val="000000" w:themeColor="text1"/>
          <w:kern w:val="0"/>
          <w:sz w:val="36"/>
          <w:szCs w:val="36"/>
          <w:lang w:eastAsia="zh-CN"/>
          <w14:textFill>
            <w14:solidFill>
              <w14:schemeClr w14:val="tx1"/>
            </w14:solidFill>
          </w14:textFill>
        </w:rPr>
        <w:sectPr>
          <w:footerReference r:id="rId3" w:type="default"/>
          <w:pgSz w:w="11906" w:h="16838"/>
          <w:pgMar w:top="2098" w:right="1474" w:bottom="1984" w:left="1587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numberInDash"/>
          <w:cols w:space="720" w:num="1"/>
          <w:docGrid w:type="lines" w:linePitch="312" w:charSpace="0"/>
        </w:sectPr>
      </w:pPr>
    </w:p>
    <w:p>
      <w:pPr>
        <w:rPr>
          <w:rFonts w:hint="default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sectPr>
      <w:pgSz w:w="11906" w:h="16838"/>
      <w:pgMar w:top="1803" w:right="1440" w:bottom="1803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0" w:num="1"/>
      <w:rtlGutter w:val="0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经典粗黑简">
    <w:altName w:val="黑体"/>
    <w:panose1 w:val="00000000000000000000"/>
    <w:charset w:val="86"/>
    <w:family w:val="auto"/>
    <w:pitch w:val="default"/>
    <w:sig w:usb0="00000000" w:usb1="00000000" w:usb2="0000001E" w:usb3="00000000" w:csb0="00040000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大黑简体">
    <w:altName w:val="黑体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大标宋简体">
    <w:altName w:val="微软雅黑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Arial Narrow">
    <w:panose1 w:val="020B0606020202030204"/>
    <w:charset w:val="00"/>
    <w:family w:val="auto"/>
    <w:pitch w:val="default"/>
    <w:sig w:usb0="00000287" w:usb1="00000800" w:usb2="00000000" w:usb3="00000000" w:csb0="200000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宋体" w:hAnsi="宋体" w:cs="宋体"/>
                              <w:sz w:val="28"/>
                              <w:szCs w:val="44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44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4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44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44"/>
                            </w:rPr>
                            <w:t>- 2 -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44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="宋体" w:hAnsi="宋体" w:cs="宋体"/>
                        <w:sz w:val="28"/>
                        <w:szCs w:val="44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44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44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44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8"/>
                        <w:szCs w:val="44"/>
                      </w:rPr>
                      <w:t>- 2 -</w:t>
                    </w:r>
                    <w:r>
                      <w:rPr>
                        <w:rFonts w:hint="eastAsia" w:ascii="宋体" w:hAnsi="宋体" w:cs="宋体"/>
                        <w:sz w:val="28"/>
                        <w:szCs w:val="4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8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UzYTUzMTJjNTI3N2M3YTJhMmZmMjI0NzMzZDY2YmIifQ=="/>
  </w:docVars>
  <w:rsids>
    <w:rsidRoot w:val="4797418D"/>
    <w:rsid w:val="01700AD3"/>
    <w:rsid w:val="01E81FC8"/>
    <w:rsid w:val="03577A2F"/>
    <w:rsid w:val="037D29FB"/>
    <w:rsid w:val="083F2340"/>
    <w:rsid w:val="090E4901"/>
    <w:rsid w:val="0BF0158B"/>
    <w:rsid w:val="0C7D0932"/>
    <w:rsid w:val="12836C7C"/>
    <w:rsid w:val="144968F0"/>
    <w:rsid w:val="152B08C0"/>
    <w:rsid w:val="17200BE0"/>
    <w:rsid w:val="17436817"/>
    <w:rsid w:val="19CC456A"/>
    <w:rsid w:val="1A475DA2"/>
    <w:rsid w:val="1B405B4C"/>
    <w:rsid w:val="1D8A5D6D"/>
    <w:rsid w:val="2032681F"/>
    <w:rsid w:val="21D67962"/>
    <w:rsid w:val="22B22E21"/>
    <w:rsid w:val="23E83C34"/>
    <w:rsid w:val="26D76AB3"/>
    <w:rsid w:val="27172AFA"/>
    <w:rsid w:val="272A0E68"/>
    <w:rsid w:val="27B8643F"/>
    <w:rsid w:val="27BA30B7"/>
    <w:rsid w:val="2B222C4C"/>
    <w:rsid w:val="2CD624D9"/>
    <w:rsid w:val="2DE9298B"/>
    <w:rsid w:val="30325E15"/>
    <w:rsid w:val="30657693"/>
    <w:rsid w:val="322B47BD"/>
    <w:rsid w:val="32AC1937"/>
    <w:rsid w:val="32E75E2A"/>
    <w:rsid w:val="342C531D"/>
    <w:rsid w:val="351D2410"/>
    <w:rsid w:val="36BA3D0B"/>
    <w:rsid w:val="37E13657"/>
    <w:rsid w:val="37FE2448"/>
    <w:rsid w:val="37FE48E3"/>
    <w:rsid w:val="38CA6CDC"/>
    <w:rsid w:val="3AF529D7"/>
    <w:rsid w:val="3D580F1D"/>
    <w:rsid w:val="3DFAA0EE"/>
    <w:rsid w:val="3E300FE7"/>
    <w:rsid w:val="3E8FBCBD"/>
    <w:rsid w:val="3FFDC8B3"/>
    <w:rsid w:val="3FFF0343"/>
    <w:rsid w:val="404C15CD"/>
    <w:rsid w:val="40821727"/>
    <w:rsid w:val="42D10F74"/>
    <w:rsid w:val="462D74DA"/>
    <w:rsid w:val="475B4B93"/>
    <w:rsid w:val="477069D7"/>
    <w:rsid w:val="4797418D"/>
    <w:rsid w:val="47A651A4"/>
    <w:rsid w:val="47D227B4"/>
    <w:rsid w:val="495E4014"/>
    <w:rsid w:val="49E22E70"/>
    <w:rsid w:val="4CD63350"/>
    <w:rsid w:val="4E0C4EF7"/>
    <w:rsid w:val="4F3E7CE7"/>
    <w:rsid w:val="4F8B3C98"/>
    <w:rsid w:val="52120376"/>
    <w:rsid w:val="526359BE"/>
    <w:rsid w:val="53230055"/>
    <w:rsid w:val="535F2E2C"/>
    <w:rsid w:val="5369275D"/>
    <w:rsid w:val="53FD97A4"/>
    <w:rsid w:val="541A17F5"/>
    <w:rsid w:val="54B003AC"/>
    <w:rsid w:val="552C2EC0"/>
    <w:rsid w:val="55B91B9E"/>
    <w:rsid w:val="57F7605F"/>
    <w:rsid w:val="57FFD8EA"/>
    <w:rsid w:val="5BFCABAF"/>
    <w:rsid w:val="5C7C5F11"/>
    <w:rsid w:val="5D3B6799"/>
    <w:rsid w:val="5EAD0156"/>
    <w:rsid w:val="5FEB467B"/>
    <w:rsid w:val="6290621A"/>
    <w:rsid w:val="63752995"/>
    <w:rsid w:val="65291D3E"/>
    <w:rsid w:val="6572026F"/>
    <w:rsid w:val="65BF1754"/>
    <w:rsid w:val="662E05EA"/>
    <w:rsid w:val="66F6704A"/>
    <w:rsid w:val="67732AAF"/>
    <w:rsid w:val="692D067F"/>
    <w:rsid w:val="69382ADB"/>
    <w:rsid w:val="69D95D21"/>
    <w:rsid w:val="6C3026C3"/>
    <w:rsid w:val="6CE078ED"/>
    <w:rsid w:val="6EAFD61F"/>
    <w:rsid w:val="6F4320E7"/>
    <w:rsid w:val="70013506"/>
    <w:rsid w:val="71F03DD9"/>
    <w:rsid w:val="72C0651F"/>
    <w:rsid w:val="75DA0985"/>
    <w:rsid w:val="76F4B519"/>
    <w:rsid w:val="76F79970"/>
    <w:rsid w:val="77FB8D3E"/>
    <w:rsid w:val="7867430B"/>
    <w:rsid w:val="78725895"/>
    <w:rsid w:val="7A73078C"/>
    <w:rsid w:val="7AFFB053"/>
    <w:rsid w:val="7BD6313F"/>
    <w:rsid w:val="7BD85AE1"/>
    <w:rsid w:val="7CE169CB"/>
    <w:rsid w:val="7D747887"/>
    <w:rsid w:val="7DBC0905"/>
    <w:rsid w:val="7DDE2ED8"/>
    <w:rsid w:val="7EB32237"/>
    <w:rsid w:val="7EBE6AAC"/>
    <w:rsid w:val="7EDE6E74"/>
    <w:rsid w:val="7EE709F0"/>
    <w:rsid w:val="7EF76328"/>
    <w:rsid w:val="7F3D57A0"/>
    <w:rsid w:val="7F5F0303"/>
    <w:rsid w:val="7FB7F26D"/>
    <w:rsid w:val="7FB8F976"/>
    <w:rsid w:val="7FBE9BA2"/>
    <w:rsid w:val="8ADFCDD2"/>
    <w:rsid w:val="8B5E24AE"/>
    <w:rsid w:val="B7BACB71"/>
    <w:rsid w:val="CBF16307"/>
    <w:rsid w:val="CDFD501D"/>
    <w:rsid w:val="DBDF70C7"/>
    <w:rsid w:val="DEDE0A26"/>
    <w:rsid w:val="DFBB8CC7"/>
    <w:rsid w:val="EB9FC136"/>
    <w:rsid w:val="EFEED02E"/>
    <w:rsid w:val="EFF6BEC5"/>
    <w:rsid w:val="F2F7058F"/>
    <w:rsid w:val="F2FDDBC6"/>
    <w:rsid w:val="F7FFA2BE"/>
    <w:rsid w:val="F8BB04AE"/>
    <w:rsid w:val="F8D6D961"/>
    <w:rsid w:val="F976F0B1"/>
    <w:rsid w:val="FBAFFD21"/>
    <w:rsid w:val="FD2E1483"/>
    <w:rsid w:val="FEFD9469"/>
    <w:rsid w:val="FEFFE124"/>
    <w:rsid w:val="FF2F1CE4"/>
    <w:rsid w:val="FF7EA512"/>
    <w:rsid w:val="FFBFBF8F"/>
    <w:rsid w:val="FFDD2573"/>
    <w:rsid w:val="FFEF72F8"/>
    <w:rsid w:val="FFEFB94D"/>
    <w:rsid w:val="FFF36A83"/>
    <w:rsid w:val="FFFE69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qFormat="1" w:unhideWhenUsed="0" w:uiPriority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index 9"/>
    <w:basedOn w:val="1"/>
    <w:next w:val="1"/>
    <w:semiHidden/>
    <w:qFormat/>
    <w:uiPriority w:val="0"/>
    <w:pPr>
      <w:ind w:left="1600" w:leftChars="1600"/>
    </w:p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7">
    <w:name w:val="WPS Plain"/>
    <w:qFormat/>
    <w:uiPriority w:val="0"/>
    <w:rPr>
      <w:rFonts w:ascii="Times New Roman" w:hAnsi="Times New Roman" w:eastAsia="宋体" w:cs="Times New Roman"/>
      <w:lang w:val="en-US" w:eastAsia="zh-CN" w:bidi="ar-SA"/>
    </w:rPr>
  </w:style>
  <w:style w:type="paragraph" w:customStyle="1" w:styleId="8">
    <w:name w:val="p0"/>
    <w:next w:val="3"/>
    <w:qFormat/>
    <w:uiPriority w:val="0"/>
    <w:pPr>
      <w:jc w:val="both"/>
    </w:pPr>
    <w:rPr>
      <w:rFonts w:ascii="Calibri" w:hAnsi="Calibri" w:eastAsia="宋体" w:cs="Times New Roman"/>
      <w:sz w:val="21"/>
      <w:szCs w:val="21"/>
      <w:lang w:val="en-US" w:eastAsia="zh-CN" w:bidi="ar-SA"/>
    </w:rPr>
  </w:style>
  <w:style w:type="character" w:customStyle="1" w:styleId="9">
    <w:name w:val="font61"/>
    <w:basedOn w:val="6"/>
    <w:qFormat/>
    <w:uiPriority w:val="0"/>
    <w:rPr>
      <w:rFonts w:hint="default" w:ascii="Tahoma" w:hAnsi="Tahoma" w:eastAsia="Tahoma" w:cs="Tahoma"/>
      <w:color w:val="000000"/>
      <w:sz w:val="32"/>
      <w:szCs w:val="32"/>
      <w:u w:val="none"/>
    </w:rPr>
  </w:style>
  <w:style w:type="character" w:customStyle="1" w:styleId="10">
    <w:name w:val="font01"/>
    <w:basedOn w:val="6"/>
    <w:qFormat/>
    <w:uiPriority w:val="0"/>
    <w:rPr>
      <w:rFonts w:hint="eastAsia" w:ascii="宋体" w:hAnsi="宋体" w:eastAsia="宋体" w:cs="宋体"/>
      <w:color w:val="000000"/>
      <w:sz w:val="32"/>
      <w:szCs w:val="3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6557</Words>
  <Characters>6783</Characters>
  <Lines>0</Lines>
  <Paragraphs>0</Paragraphs>
  <TotalTime>1</TotalTime>
  <ScaleCrop>false</ScaleCrop>
  <LinksUpToDate>false</LinksUpToDate>
  <CharactersWithSpaces>13202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2022-12-16T02:10:00Z</dcterms:created>
  <dc:creator>Administrator</dc:creator>
  <cp:lastModifiedBy>国泰</cp:lastModifiedBy>
  <cp:lastPrinted>2023-12-17T23:40:00Z</cp:lastPrinted>
  <dcterms:modified xsi:type="dcterms:W3CDTF">2024-07-01T10:05:38Z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50F00FBD7A9647E8B4350332B221B1D2</vt:lpwstr>
  </property>
</Properties>
</file>